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18" w:rsidRPr="00431CC8" w:rsidRDefault="00F52618" w:rsidP="00F52618">
      <w:pPr>
        <w:pStyle w:val="Heading1"/>
      </w:pPr>
      <w:bookmarkStart w:id="0" w:name="_Toc21444664"/>
      <w:bookmarkStart w:id="1" w:name="_Hlk15895387"/>
      <w:bookmarkStart w:id="2" w:name="_GoBack"/>
      <w:bookmarkEnd w:id="2"/>
      <w:r w:rsidRPr="00431CC8">
        <w:t xml:space="preserve">Policy - Managing Complaints, Misconduct and </w:t>
      </w:r>
      <w:bookmarkEnd w:id="0"/>
      <w:r w:rsidR="00A202E5" w:rsidRPr="00431CC8">
        <w:t>UNSATISFACTORY PERFORMANCE</w:t>
      </w:r>
      <w:r w:rsidRPr="00431CC8">
        <w:t xml:space="preserve"> </w:t>
      </w:r>
    </w:p>
    <w:p w:rsidR="00F52618" w:rsidRDefault="00F52618" w:rsidP="00F52618"/>
    <w:p w:rsidR="00F52618" w:rsidRDefault="00F52618" w:rsidP="00F52618">
      <w:pPr>
        <w:pStyle w:val="HeadC"/>
        <w:rPr>
          <w:rFonts w:ascii="Arial-BoldMT" w:hAnsi="Arial-BoldMT" w:cs="Arial-BoldMT"/>
          <w:b/>
          <w:bCs/>
        </w:rPr>
      </w:pPr>
      <w:r>
        <w:rPr>
          <w:rFonts w:ascii="Arial-BoldMT" w:hAnsi="Arial-BoldMT" w:cs="Arial-BoldMT"/>
          <w:b/>
          <w:bCs/>
        </w:rPr>
        <w:t>Explanatory notes</w:t>
      </w:r>
    </w:p>
    <w:p w:rsidR="00F52618" w:rsidRDefault="00F52618" w:rsidP="00F52618">
      <w:pPr>
        <w:pStyle w:val="Copy"/>
        <w:rPr>
          <w:rFonts w:ascii="ArialMT" w:hAnsi="ArialMT" w:cs="ArialMT"/>
        </w:rPr>
      </w:pPr>
      <w:r>
        <w:rPr>
          <w:rFonts w:ascii="ArialMT" w:hAnsi="ArialMT" w:cs="ArialMT"/>
        </w:rPr>
        <w:t>The attached policy has been developed by ELAA to provide the employer with guidelines to ensure a procedurally and substantially fair process is applied when handling problems or concerns about an employee’s work performance or conduct. While it is envisaged that in most cases, any problems or concerns will be resolved as they arise without any need to resort to formal complaints processes, in a few situations problems will arise that need to be addressed formally.</w:t>
      </w:r>
    </w:p>
    <w:p w:rsidR="00F52618" w:rsidRDefault="00F52618" w:rsidP="00F52618">
      <w:pPr>
        <w:pStyle w:val="Copy"/>
        <w:rPr>
          <w:rFonts w:ascii="ArialMT" w:hAnsi="ArialMT" w:cs="ArialMT"/>
        </w:rPr>
      </w:pPr>
      <w:r>
        <w:rPr>
          <w:rFonts w:ascii="ArialMT" w:hAnsi="ArialMT" w:cs="ArialMT"/>
        </w:rPr>
        <w:t xml:space="preserve">The employer is responsible and accountable for the standard and content of the program, care and education provided by the service, and for ensuring that it meets both the needs of families using the service and the requirements of relevant government legislation and funding agreements. </w:t>
      </w:r>
    </w:p>
    <w:p w:rsidR="00F52618" w:rsidRDefault="00F52618" w:rsidP="00F52618">
      <w:pPr>
        <w:pStyle w:val="Copy"/>
        <w:rPr>
          <w:rFonts w:ascii="ArialMT" w:hAnsi="ArialMT" w:cs="ArialMT"/>
        </w:rPr>
      </w:pPr>
      <w:r>
        <w:rPr>
          <w:rFonts w:ascii="ArialMT" w:hAnsi="ArialMT" w:cs="ArialMT"/>
        </w:rPr>
        <w:t xml:space="preserve">Staffing will change from time-to-time and problems may arise with employees that cannot be resolved other than through formal processes. </w:t>
      </w:r>
      <w:proofErr w:type="gramStart"/>
      <w:r>
        <w:rPr>
          <w:rFonts w:ascii="ArialMT" w:hAnsi="ArialMT" w:cs="ArialMT"/>
        </w:rPr>
        <w:t>Therefore</w:t>
      </w:r>
      <w:proofErr w:type="gramEnd"/>
      <w:r>
        <w:rPr>
          <w:rFonts w:ascii="ArialMT" w:hAnsi="ArialMT" w:cs="ArialMT"/>
        </w:rPr>
        <w:t xml:space="preserve"> employers are advised to adopt a policy on managing complaints about staff behaviour and performance as part of the service’s staff policies. This will ensure that if the need arises, a fair process ensuring principles of natural justice is observed, will be applied in a way that allows the employer to address the issues of concern while still protecting the rights of employees. Even if workplace counselling or disciplinary processes are used, the aim should always be to try and resolve the issue positively.</w:t>
      </w:r>
    </w:p>
    <w:p w:rsidR="00F52618" w:rsidRDefault="00F52618" w:rsidP="00F52618">
      <w:pPr>
        <w:pStyle w:val="Copy"/>
        <w:rPr>
          <w:rFonts w:ascii="ArialMT" w:hAnsi="ArialMT" w:cs="ArialMT"/>
        </w:rPr>
      </w:pPr>
      <w:r>
        <w:rPr>
          <w:rFonts w:ascii="ArialMT" w:hAnsi="ArialMT" w:cs="ArialMT"/>
        </w:rPr>
        <w:t xml:space="preserve">The attached policy, which has been developed following consultation with the unions – the Australian Education Union (AEU) and United Voice (formerly LHMU) – clearly sets out, for the employer and employees, the procedures to be followed if a problem arises in relation to an employee’s performance or conduct. </w:t>
      </w:r>
    </w:p>
    <w:p w:rsidR="00F52618" w:rsidRDefault="00F52618" w:rsidP="00F52618">
      <w:pPr>
        <w:pStyle w:val="HeadD"/>
        <w:rPr>
          <w:rFonts w:cs="Arial-BoldMT"/>
          <w:b/>
          <w:bCs/>
        </w:rPr>
      </w:pPr>
      <w:r>
        <w:rPr>
          <w:rFonts w:cs="Arial-BoldMT"/>
          <w:b/>
          <w:bCs/>
        </w:rPr>
        <w:t>Important actions required to adopt the policy</w:t>
      </w:r>
    </w:p>
    <w:p w:rsidR="00F52618" w:rsidRDefault="00F52618" w:rsidP="00F52618">
      <w:pPr>
        <w:pStyle w:val="Copybullet"/>
        <w:rPr>
          <w:rFonts w:ascii="ArialMT" w:hAnsi="ArialMT" w:cs="ArialMT"/>
        </w:rPr>
      </w:pPr>
      <w:r>
        <w:rPr>
          <w:rFonts w:ascii="ArialMT" w:hAnsi="ArialMT" w:cs="ArialMT"/>
        </w:rPr>
        <w:t>•</w:t>
      </w:r>
      <w:r>
        <w:rPr>
          <w:rFonts w:ascii="ArialMT" w:hAnsi="ArialMT" w:cs="ArialMT"/>
        </w:rPr>
        <w:tab/>
        <w:t>Draft policy circulated to all committee members and employees.</w:t>
      </w:r>
    </w:p>
    <w:p w:rsidR="00F52618" w:rsidRDefault="00F52618" w:rsidP="00F52618">
      <w:pPr>
        <w:pStyle w:val="Copybullet"/>
        <w:ind w:left="198" w:hanging="198"/>
        <w:rPr>
          <w:rFonts w:ascii="ArialMT" w:hAnsi="ArialMT" w:cs="ArialMT"/>
        </w:rPr>
      </w:pPr>
      <w:r>
        <w:rPr>
          <w:rFonts w:ascii="ArialMT" w:hAnsi="ArialMT" w:cs="ArialMT"/>
        </w:rPr>
        <w:t>•</w:t>
      </w:r>
      <w:r>
        <w:rPr>
          <w:rFonts w:ascii="ArialMT" w:hAnsi="ArialMT" w:cs="ArialMT"/>
        </w:rPr>
        <w:tab/>
        <w:t>Discussions held with all employees in relation to the draft policy, prior to the committee meeting at which it is to be discussed and adopted.</w:t>
      </w:r>
    </w:p>
    <w:p w:rsidR="00F52618" w:rsidRDefault="00F52618" w:rsidP="00F52618">
      <w:pPr>
        <w:pStyle w:val="Copybullet"/>
        <w:ind w:left="198" w:hanging="198"/>
        <w:rPr>
          <w:rFonts w:ascii="ArialMT" w:hAnsi="ArialMT" w:cs="ArialMT"/>
        </w:rPr>
      </w:pPr>
      <w:r>
        <w:rPr>
          <w:rFonts w:ascii="ArialMT" w:hAnsi="ArialMT" w:cs="ArialMT"/>
        </w:rPr>
        <w:t>•</w:t>
      </w:r>
      <w:r>
        <w:rPr>
          <w:rFonts w:ascii="ArialMT" w:hAnsi="ArialMT" w:cs="ArialMT"/>
        </w:rPr>
        <w:tab/>
        <w:t>Draft policy placed on the agenda for committee meeting, and at the meeting the committee discusses both the policy and comments from employees.</w:t>
      </w:r>
    </w:p>
    <w:p w:rsidR="00F52618" w:rsidRDefault="00F52618" w:rsidP="00F52618">
      <w:pPr>
        <w:pStyle w:val="Copylastbullet"/>
        <w:rPr>
          <w:rFonts w:ascii="ArialMT" w:hAnsi="ArialMT" w:cs="ArialMT"/>
        </w:rPr>
      </w:pPr>
      <w:r>
        <w:rPr>
          <w:rFonts w:ascii="ArialMT" w:hAnsi="ArialMT" w:cs="ArialMT"/>
        </w:rPr>
        <w:t>•</w:t>
      </w:r>
      <w:r>
        <w:rPr>
          <w:rFonts w:ascii="ArialMT" w:hAnsi="ArialMT" w:cs="ArialMT"/>
        </w:rPr>
        <w:tab/>
        <w:t>Committee formally adopts the policy at the committee meeting.</w:t>
      </w:r>
    </w:p>
    <w:p w:rsidR="00F52618" w:rsidRDefault="00F52618" w:rsidP="00F52618">
      <w:pPr>
        <w:pStyle w:val="HeadD"/>
        <w:rPr>
          <w:rFonts w:cs="Arial-BoldMT"/>
          <w:b/>
          <w:bCs/>
        </w:rPr>
      </w:pPr>
      <w:r>
        <w:rPr>
          <w:rFonts w:cs="Arial-BoldMT"/>
          <w:b/>
          <w:bCs/>
        </w:rPr>
        <w:t>Implementation of policy</w:t>
      </w:r>
    </w:p>
    <w:p w:rsidR="00F52618" w:rsidRDefault="00F52618" w:rsidP="00F52618">
      <w:pPr>
        <w:pStyle w:val="Copybullet"/>
        <w:rPr>
          <w:rFonts w:ascii="ArialMT" w:hAnsi="ArialMT" w:cs="ArialMT"/>
        </w:rPr>
      </w:pPr>
      <w:r>
        <w:rPr>
          <w:rFonts w:ascii="ArialMT" w:hAnsi="ArialMT" w:cs="ArialMT"/>
        </w:rPr>
        <w:t>•</w:t>
      </w:r>
      <w:r>
        <w:rPr>
          <w:rFonts w:ascii="ArialMT" w:hAnsi="ArialMT" w:cs="ArialMT"/>
        </w:rPr>
        <w:tab/>
        <w:t>Copy of policy placed at the service.</w:t>
      </w:r>
    </w:p>
    <w:p w:rsidR="00F52618" w:rsidRDefault="00F52618" w:rsidP="00F52618">
      <w:pPr>
        <w:pStyle w:val="Copybullet"/>
        <w:rPr>
          <w:rFonts w:ascii="ArialMT" w:hAnsi="ArialMT" w:cs="ArialMT"/>
        </w:rPr>
      </w:pPr>
      <w:r>
        <w:rPr>
          <w:rFonts w:ascii="ArialMT" w:hAnsi="ArialMT" w:cs="ArialMT"/>
        </w:rPr>
        <w:t>•</w:t>
      </w:r>
      <w:r>
        <w:rPr>
          <w:rFonts w:ascii="ArialMT" w:hAnsi="ArialMT" w:cs="ArialMT"/>
        </w:rPr>
        <w:tab/>
        <w:t>Committee provides all employees with a copy of the final policy.</w:t>
      </w:r>
    </w:p>
    <w:p w:rsidR="00F52618" w:rsidRDefault="00F52618" w:rsidP="00F52618">
      <w:pPr>
        <w:pStyle w:val="Copybullet"/>
        <w:rPr>
          <w:rFonts w:ascii="ArialMT" w:hAnsi="ArialMT" w:cs="ArialMT"/>
        </w:rPr>
      </w:pPr>
      <w:r>
        <w:rPr>
          <w:rFonts w:ascii="ArialMT" w:hAnsi="ArialMT" w:cs="ArialMT"/>
        </w:rPr>
        <w:t>•</w:t>
      </w:r>
      <w:r>
        <w:rPr>
          <w:rFonts w:ascii="ArialMT" w:hAnsi="ArialMT" w:cs="ArialMT"/>
        </w:rPr>
        <w:tab/>
        <w:t>Copy of the policy provided to all new employees as part of their orientation process.</w:t>
      </w:r>
    </w:p>
    <w:p w:rsidR="00F52618" w:rsidRDefault="00F52618" w:rsidP="00F52618">
      <w:pPr>
        <w:pStyle w:val="Copybullet"/>
        <w:rPr>
          <w:rFonts w:ascii="ArialMT" w:hAnsi="ArialMT" w:cs="ArialMT"/>
        </w:rPr>
      </w:pPr>
      <w:r>
        <w:rPr>
          <w:rFonts w:ascii="ArialMT" w:hAnsi="ArialMT" w:cs="ArialMT"/>
        </w:rPr>
        <w:t>•</w:t>
      </w:r>
      <w:r>
        <w:rPr>
          <w:rFonts w:ascii="ArialMT" w:hAnsi="ArialMT" w:cs="ArialMT"/>
        </w:rPr>
        <w:tab/>
        <w:t>Copy provided to all new committee members as part of the handover process each year.</w:t>
      </w:r>
    </w:p>
    <w:p w:rsidR="00F52618" w:rsidRDefault="00F52618" w:rsidP="00F52618">
      <w:pPr>
        <w:pStyle w:val="Copylastbullet"/>
        <w:rPr>
          <w:rFonts w:ascii="ArialMT" w:hAnsi="ArialMT" w:cs="ArialMT"/>
        </w:rPr>
      </w:pPr>
      <w:r>
        <w:rPr>
          <w:rFonts w:ascii="ArialMT" w:hAnsi="ArialMT" w:cs="ArialMT"/>
        </w:rPr>
        <w:t>•</w:t>
      </w:r>
      <w:r>
        <w:rPr>
          <w:rFonts w:ascii="ArialMT" w:hAnsi="ArialMT" w:cs="ArialMT"/>
        </w:rPr>
        <w:tab/>
        <w:t>ELAA is contacted if any further information is required, or assistance is needed in implementing the policy.</w:t>
      </w:r>
    </w:p>
    <w:p w:rsidR="00F52618" w:rsidRDefault="00F52618" w:rsidP="00F52618">
      <w:pPr>
        <w:pStyle w:val="Copy"/>
        <w:rPr>
          <w:rFonts w:ascii="ArialMT" w:hAnsi="ArialMT" w:cs="ArialMT"/>
        </w:rPr>
      </w:pPr>
      <w:r>
        <w:rPr>
          <w:rStyle w:val="Copyreg"/>
          <w:rFonts w:ascii="ArialMT" w:hAnsi="ArialMT" w:cs="ArialMT"/>
        </w:rPr>
        <w:t>Note:</w:t>
      </w:r>
      <w:r>
        <w:rPr>
          <w:rFonts w:ascii="ArialMT" w:hAnsi="ArialMT" w:cs="ArialMT"/>
        </w:rPr>
        <w:t xml:space="preserve"> The following policy is written in the context of a community-based service (that is, operated by a committee). For those services where the employer is not a committee, references to a committee can be replaced with the appropriate authority.</w:t>
      </w:r>
    </w:p>
    <w:p w:rsidR="00F52618" w:rsidRDefault="00F52618" w:rsidP="00F52618">
      <w:pPr>
        <w:pStyle w:val="Copy"/>
        <w:rPr>
          <w:rFonts w:ascii="ArialMT" w:hAnsi="ArialMT" w:cs="ArialMT"/>
        </w:rPr>
      </w:pPr>
    </w:p>
    <w:p w:rsidR="00F52618" w:rsidRDefault="00F52618" w:rsidP="00F52618">
      <w:pPr>
        <w:pStyle w:val="HeadA"/>
        <w:spacing w:after="227"/>
        <w:rPr>
          <w:rFonts w:ascii="Arial-BoldMT" w:hAnsi="Arial-BoldMT" w:cs="Arial-BoldMT"/>
        </w:rPr>
      </w:pPr>
      <w:r>
        <w:rPr>
          <w:rFonts w:ascii="Arial-BoldMT" w:hAnsi="Arial-BoldMT" w:cs="Arial-BoldMT"/>
        </w:rPr>
        <w:br w:type="page"/>
      </w:r>
      <w:r>
        <w:rPr>
          <w:rFonts w:ascii="Arial-BoldMT" w:hAnsi="Arial-BoldMT" w:cs="Arial-BoldMT"/>
        </w:rPr>
        <w:lastRenderedPageBreak/>
        <w:t>Staff Counselling and Discipline Policy</w:t>
      </w:r>
    </w:p>
    <w:p w:rsidR="00F52618" w:rsidRDefault="004A0C5B" w:rsidP="00F52618">
      <w:pPr>
        <w:pStyle w:val="HeadC"/>
        <w:rPr>
          <w:rFonts w:ascii="ArialMT" w:hAnsi="ArialMT" w:cs="ArialMT"/>
          <w:i/>
        </w:rPr>
      </w:pPr>
      <w:sdt>
        <w:sdtPr>
          <w:rPr>
            <w:rFonts w:ascii="ArialMT" w:hAnsi="ArialMT" w:cs="ArialMT"/>
            <w:i/>
          </w:rPr>
          <w:alias w:val="Company"/>
          <w:tag w:val=""/>
          <w:id w:val="-726228159"/>
          <w:placeholder>
            <w:docPart w:val="EC00FE72E67E43BD8F37B4EC2B32C392"/>
          </w:placeholder>
          <w:dataBinding w:prefixMappings="xmlns:ns0='http://schemas.openxmlformats.org/officeDocument/2006/extended-properties' " w:xpath="/ns0:Properties[1]/ns0:Company[1]" w:storeItemID="{6668398D-A668-4E3E-A5EB-62B293D839F1}"/>
          <w:text/>
        </w:sdtPr>
        <w:sdtEndPr/>
        <w:sdtContent>
          <w:r w:rsidR="00495850">
            <w:rPr>
              <w:rFonts w:ascii="ArialMT" w:hAnsi="ArialMT" w:cs="ArialMT"/>
              <w:i/>
            </w:rPr>
            <w:t>Flinders Preschool Inc.</w:t>
          </w:r>
        </w:sdtContent>
      </w:sdt>
    </w:p>
    <w:p w:rsidR="00F52618" w:rsidRPr="004747B5" w:rsidRDefault="00F52618" w:rsidP="00F52618">
      <w:pPr>
        <w:rPr>
          <w:lang w:val="en-GB"/>
        </w:rPr>
      </w:pPr>
    </w:p>
    <w:p w:rsidR="00F52618" w:rsidRDefault="00F52618" w:rsidP="00F52618">
      <w:pPr>
        <w:pStyle w:val="HeadC"/>
        <w:rPr>
          <w:rFonts w:ascii="Arial-BoldMT" w:hAnsi="Arial-BoldMT" w:cs="Arial-BoldMT"/>
          <w:b/>
          <w:bCs/>
        </w:rPr>
      </w:pPr>
      <w:r>
        <w:rPr>
          <w:rFonts w:ascii="Arial-BoldMT" w:hAnsi="Arial-BoldMT" w:cs="Arial-BoldMT"/>
          <w:b/>
          <w:bCs/>
        </w:rPr>
        <w:t>Authorisation</w:t>
      </w:r>
    </w:p>
    <w:p w:rsidR="00F52618" w:rsidRDefault="00F52618" w:rsidP="00F52618">
      <w:pPr>
        <w:pStyle w:val="Copy"/>
        <w:rPr>
          <w:rFonts w:ascii="ArialMT" w:hAnsi="ArialMT" w:cs="ArialMT"/>
        </w:rPr>
      </w:pPr>
      <w:r>
        <w:rPr>
          <w:rFonts w:ascii="ArialMT" w:hAnsi="ArialMT" w:cs="ArialMT"/>
        </w:rPr>
        <w:t xml:space="preserve">This policy was approved on </w:t>
      </w:r>
      <w:r w:rsidR="00495850">
        <w:rPr>
          <w:rStyle w:val="Copyital"/>
          <w:rFonts w:ascii="Arial-ItalicMT" w:hAnsi="Arial-ItalicMT" w:cs="Arial-ItalicMT"/>
        </w:rPr>
        <w:t>[March 2023]</w:t>
      </w:r>
      <w:r>
        <w:rPr>
          <w:rFonts w:ascii="ArialMT" w:hAnsi="ArialMT" w:cs="ArialMT"/>
        </w:rPr>
        <w:t xml:space="preserve"> by the </w:t>
      </w:r>
      <w:sdt>
        <w:sdtPr>
          <w:rPr>
            <w:rFonts w:ascii="ArialMT" w:hAnsi="ArialMT" w:cs="ArialMT"/>
            <w:i/>
          </w:rPr>
          <w:alias w:val="Company"/>
          <w:tag w:val=""/>
          <w:id w:val="-1733384791"/>
          <w:placeholder>
            <w:docPart w:val="F01DCB0ACCA34DD6862B9CA24D31FCC0"/>
          </w:placeholder>
          <w:dataBinding w:prefixMappings="xmlns:ns0='http://schemas.openxmlformats.org/officeDocument/2006/extended-properties' " w:xpath="/ns0:Properties[1]/ns0:Company[1]" w:storeItemID="{6668398D-A668-4E3E-A5EB-62B293D839F1}"/>
          <w:text/>
        </w:sdtPr>
        <w:sdtEndPr/>
        <w:sdtContent>
          <w:r w:rsidR="00495850">
            <w:rPr>
              <w:rFonts w:ascii="ArialMT" w:hAnsi="ArialMT" w:cs="ArialMT"/>
              <w:i/>
              <w:lang w:val="en-AU"/>
            </w:rPr>
            <w:t>Flinders Preschool Inc.</w:t>
          </w:r>
        </w:sdtContent>
      </w:sdt>
      <w:r>
        <w:rPr>
          <w:rFonts w:ascii="ArialMT" w:hAnsi="ArialMT" w:cs="ArialMT"/>
        </w:rPr>
        <w:t xml:space="preserve"> committee.</w:t>
      </w:r>
    </w:p>
    <w:p w:rsidR="00F52618" w:rsidRDefault="00F52618" w:rsidP="00F52618">
      <w:pPr>
        <w:pStyle w:val="HeadC"/>
        <w:rPr>
          <w:rFonts w:ascii="Arial-BoldMT" w:hAnsi="Arial-BoldMT" w:cs="Arial-BoldMT"/>
          <w:b/>
          <w:bCs/>
        </w:rPr>
      </w:pPr>
    </w:p>
    <w:p w:rsidR="00F52618" w:rsidRDefault="00F52618" w:rsidP="00F52618">
      <w:pPr>
        <w:pStyle w:val="HeadC"/>
        <w:rPr>
          <w:rFonts w:ascii="Arial-BoldMT" w:hAnsi="Arial-BoldMT" w:cs="Arial-BoldMT"/>
          <w:b/>
          <w:bCs/>
        </w:rPr>
      </w:pPr>
      <w:r>
        <w:rPr>
          <w:rFonts w:ascii="Arial-BoldMT" w:hAnsi="Arial-BoldMT" w:cs="Arial-BoldMT"/>
          <w:b/>
          <w:bCs/>
        </w:rPr>
        <w:t>Review Date</w:t>
      </w:r>
    </w:p>
    <w:p w:rsidR="00F52618" w:rsidRDefault="00F52618" w:rsidP="00F52618">
      <w:pPr>
        <w:pStyle w:val="Copy"/>
        <w:rPr>
          <w:rFonts w:ascii="ArialMT" w:hAnsi="ArialMT" w:cs="ArialMT"/>
        </w:rPr>
      </w:pPr>
      <w:r>
        <w:rPr>
          <w:rFonts w:ascii="ArialMT" w:hAnsi="ArialMT" w:cs="ArialMT"/>
        </w:rPr>
        <w:t>This policy will be subject to regular review by the committee in consultation with employees (and parents of students, as appropriate).</w:t>
      </w:r>
    </w:p>
    <w:p w:rsidR="00F52618" w:rsidRDefault="00F52618" w:rsidP="00F52618">
      <w:pPr>
        <w:pStyle w:val="HeadC"/>
        <w:rPr>
          <w:rFonts w:ascii="Arial-BoldMT" w:hAnsi="Arial-BoldMT" w:cs="Arial-BoldMT"/>
          <w:b/>
          <w:bCs/>
        </w:rPr>
      </w:pPr>
    </w:p>
    <w:p w:rsidR="00F52618" w:rsidRDefault="00F52618" w:rsidP="00F52618">
      <w:pPr>
        <w:pStyle w:val="HeadC"/>
        <w:rPr>
          <w:rFonts w:ascii="Arial-BoldMT" w:hAnsi="Arial-BoldMT" w:cs="Arial-BoldMT"/>
          <w:b/>
          <w:bCs/>
        </w:rPr>
      </w:pPr>
      <w:r>
        <w:rPr>
          <w:rFonts w:ascii="Arial-BoldMT" w:hAnsi="Arial-BoldMT" w:cs="Arial-BoldMT"/>
          <w:b/>
          <w:bCs/>
        </w:rPr>
        <w:t>Scope</w:t>
      </w:r>
    </w:p>
    <w:p w:rsidR="00F52618" w:rsidRDefault="00F52618" w:rsidP="00F52618">
      <w:pPr>
        <w:pStyle w:val="Copy"/>
        <w:rPr>
          <w:rFonts w:ascii="ArialMT" w:hAnsi="ArialMT" w:cs="ArialMT"/>
        </w:rPr>
      </w:pPr>
      <w:r>
        <w:rPr>
          <w:rFonts w:ascii="ArialMT" w:hAnsi="ArialMT" w:cs="ArialMT"/>
        </w:rPr>
        <w:t>This policy applies to the employer (committee) and all employees.</w:t>
      </w:r>
    </w:p>
    <w:p w:rsidR="00F52618" w:rsidRDefault="00F52618" w:rsidP="00F52618">
      <w:pPr>
        <w:pStyle w:val="Copy"/>
        <w:rPr>
          <w:rFonts w:ascii="ArialMT" w:hAnsi="ArialMT" w:cs="ArialMT"/>
        </w:rPr>
      </w:pPr>
      <w:r>
        <w:rPr>
          <w:rFonts w:ascii="ArialMT" w:hAnsi="ArialMT" w:cs="ArialMT"/>
        </w:rPr>
        <w:t>In implementing this policy, the employer will act in accordance with the requirements specified under relevant awards, industrial agreements or legislation, and in a fair and equitable manner.</w:t>
      </w:r>
    </w:p>
    <w:p w:rsidR="00F52618" w:rsidRDefault="00F52618" w:rsidP="00F52618">
      <w:pPr>
        <w:pStyle w:val="Copy"/>
        <w:rPr>
          <w:rFonts w:ascii="ArialMT" w:hAnsi="ArialMT" w:cs="ArialMT"/>
        </w:rPr>
      </w:pPr>
      <w:r>
        <w:rPr>
          <w:rFonts w:ascii="ArialMT" w:hAnsi="ArialMT" w:cs="ArialMT"/>
        </w:rPr>
        <w:t>Employees are to act in accordance with this policy.</w:t>
      </w:r>
    </w:p>
    <w:p w:rsidR="00F52618" w:rsidRDefault="00F52618" w:rsidP="00F52618">
      <w:pPr>
        <w:pStyle w:val="HeadC"/>
        <w:rPr>
          <w:rFonts w:ascii="Arial-BoldMT" w:hAnsi="Arial-BoldMT" w:cs="Arial-BoldMT"/>
          <w:b/>
          <w:bCs/>
        </w:rPr>
      </w:pPr>
    </w:p>
    <w:p w:rsidR="00F52618" w:rsidRDefault="00F52618" w:rsidP="00F52618">
      <w:pPr>
        <w:pStyle w:val="HeadC"/>
        <w:rPr>
          <w:rFonts w:ascii="Arial-BoldMT" w:hAnsi="Arial-BoldMT" w:cs="Arial-BoldMT"/>
          <w:b/>
          <w:bCs/>
        </w:rPr>
      </w:pPr>
      <w:r>
        <w:rPr>
          <w:rFonts w:ascii="Arial-BoldMT" w:hAnsi="Arial-BoldMT" w:cs="Arial-BoldMT"/>
          <w:b/>
          <w:bCs/>
        </w:rPr>
        <w:t>Definitions</w:t>
      </w:r>
    </w:p>
    <w:p w:rsidR="00F52618" w:rsidRPr="00303B48" w:rsidRDefault="00F52618" w:rsidP="00F52618">
      <w:pPr>
        <w:spacing w:before="60" w:after="60" w:line="260" w:lineRule="atLeast"/>
        <w:rPr>
          <w:sz w:val="20"/>
          <w:lang w:eastAsia="en-AU"/>
        </w:rPr>
      </w:pPr>
      <w:r w:rsidRPr="00211A98">
        <w:rPr>
          <w:rStyle w:val="Copyreg"/>
          <w:rFonts w:ascii="ArialMT" w:hAnsi="ArialMT" w:cs="ArialMT"/>
          <w:sz w:val="20"/>
          <w:szCs w:val="20"/>
        </w:rPr>
        <w:t>Child abuse:</w:t>
      </w:r>
      <w:r>
        <w:rPr>
          <w:rStyle w:val="Copyreg"/>
          <w:rFonts w:ascii="ArialMT" w:hAnsi="ArialMT" w:cs="ArialMT"/>
        </w:rPr>
        <w:t xml:space="preserve"> </w:t>
      </w:r>
      <w:r w:rsidRPr="00303B48">
        <w:rPr>
          <w:sz w:val="20"/>
          <w:lang w:eastAsia="en-AU"/>
        </w:rPr>
        <w:t xml:space="preserve">(In the context of this policy) refers to an act or omission by an adult that endangers or impairs a child’s physical and/or emotional health or development. Child abuse can be a single incident but often takes place over time. Abuse, neglect and maltreatment (refer to </w:t>
      </w:r>
      <w:r w:rsidRPr="00303B48">
        <w:rPr>
          <w:i/>
          <w:sz w:val="20"/>
          <w:lang w:eastAsia="en-AU"/>
        </w:rPr>
        <w:t>Definitions</w:t>
      </w:r>
      <w:r w:rsidRPr="00303B48">
        <w:rPr>
          <w:sz w:val="20"/>
          <w:lang w:eastAsia="en-AU"/>
        </w:rPr>
        <w:t>) are generic terms used to describe situations in which a child may need protection. Child abuse includes any and all of the following:</w:t>
      </w:r>
    </w:p>
    <w:p w:rsidR="00F52618" w:rsidRPr="005C0096" w:rsidRDefault="00F52618" w:rsidP="00F52618">
      <w:pPr>
        <w:pStyle w:val="ListParagraph"/>
        <w:numPr>
          <w:ilvl w:val="0"/>
          <w:numId w:val="72"/>
        </w:numPr>
        <w:spacing w:after="60" w:line="260" w:lineRule="atLeast"/>
        <w:rPr>
          <w:rFonts w:ascii="Arial" w:eastAsia="Arial" w:hAnsi="Arial" w:cs="Times New Roman"/>
          <w:sz w:val="20"/>
          <w:szCs w:val="19"/>
          <w:lang w:eastAsia="en-AU"/>
        </w:rPr>
      </w:pPr>
      <w:r w:rsidRPr="005C0096">
        <w:rPr>
          <w:rFonts w:ascii="Arial" w:eastAsia="Arial" w:hAnsi="Arial" w:cs="Times New Roman"/>
          <w:i/>
          <w:sz w:val="20"/>
          <w:szCs w:val="19"/>
          <w:lang w:eastAsia="en-AU"/>
        </w:rPr>
        <w:t>Physical abuse</w:t>
      </w:r>
      <w:r w:rsidRPr="005C0096">
        <w:rPr>
          <w:rFonts w:ascii="Arial" w:eastAsia="Arial" w:hAnsi="Arial" w:cs="Times New Roman"/>
          <w:b/>
          <w:i/>
          <w:sz w:val="20"/>
          <w:szCs w:val="19"/>
          <w:lang w:eastAsia="en-AU"/>
        </w:rPr>
        <w:t>:</w:t>
      </w:r>
      <w:r w:rsidRPr="005C0096">
        <w:rPr>
          <w:rFonts w:ascii="Arial" w:eastAsia="Arial" w:hAnsi="Arial" w:cs="Times New Roman"/>
          <w:sz w:val="20"/>
          <w:szCs w:val="19"/>
          <w:lang w:eastAsia="en-AU"/>
        </w:rPr>
        <w:t xml:space="preserve"> When a child suffers or is likely to suffer significant harm from an injury inflicted by a parent/guardian, caregiver or other adult. The injury may be inflicted intentionally, or be the consequence of physical punishment or the physically aggressive treatment of a child. Physical injury and significant harm to a child can also result from neglect by a parent/guardian, careg</w:t>
      </w:r>
      <w:r>
        <w:rPr>
          <w:rFonts w:ascii="Arial" w:eastAsia="Arial" w:hAnsi="Arial" w:cs="Times New Roman"/>
          <w:sz w:val="20"/>
          <w:szCs w:val="19"/>
          <w:lang w:eastAsia="en-AU"/>
        </w:rPr>
        <w:t xml:space="preserve">iver or other adult. The injury </w:t>
      </w:r>
      <w:r w:rsidRPr="005C0096">
        <w:rPr>
          <w:rFonts w:ascii="Arial" w:eastAsia="Arial" w:hAnsi="Arial" w:cs="Times New Roman"/>
          <w:sz w:val="20"/>
          <w:szCs w:val="19"/>
          <w:lang w:eastAsia="en-AU"/>
        </w:rPr>
        <w:t>may take the form of bruises, cuts, burns or fractures, poisoning, internal injuries, shaking injuries or strangulation.</w:t>
      </w:r>
    </w:p>
    <w:p w:rsidR="00F52618" w:rsidRPr="005C0096" w:rsidRDefault="00F52618" w:rsidP="00F52618">
      <w:pPr>
        <w:pStyle w:val="ListParagraph"/>
        <w:numPr>
          <w:ilvl w:val="0"/>
          <w:numId w:val="72"/>
        </w:numPr>
        <w:spacing w:after="60" w:line="260" w:lineRule="atLeast"/>
        <w:rPr>
          <w:rFonts w:ascii="Arial" w:eastAsia="Arial" w:hAnsi="Arial" w:cs="Times New Roman"/>
          <w:sz w:val="20"/>
          <w:szCs w:val="19"/>
          <w:lang w:eastAsia="en-AU"/>
        </w:rPr>
      </w:pPr>
      <w:r w:rsidRPr="005C0096">
        <w:rPr>
          <w:rFonts w:ascii="Arial" w:eastAsia="Arial" w:hAnsi="Arial" w:cs="Times New Roman"/>
          <w:sz w:val="20"/>
          <w:szCs w:val="19"/>
          <w:lang w:eastAsia="en-AU"/>
        </w:rPr>
        <w:t xml:space="preserve">Sexual abuse: When a person uses power or authority over a child, or inducements such as money or special attention, to involve the child in sexual activity. It includes a wide range of sexual behaviour from inappropriate touching/fondling of a child or exposing a child to pornography, to having sex with a </w:t>
      </w:r>
      <w:r w:rsidRPr="005C0096">
        <w:rPr>
          <w:rFonts w:ascii="Arial" w:eastAsia="Arial" w:hAnsi="Arial" w:cs="Times New Roman"/>
          <w:sz w:val="20"/>
          <w:szCs w:val="19"/>
          <w:lang w:val="en-GB" w:eastAsia="en-AU"/>
        </w:rPr>
        <w:t>child and grooming with the intent of committing child sexual abuse.</w:t>
      </w:r>
    </w:p>
    <w:p w:rsidR="00F52618" w:rsidRPr="005C0096" w:rsidRDefault="00F52618" w:rsidP="00F52618">
      <w:pPr>
        <w:pStyle w:val="ListParagraph"/>
        <w:numPr>
          <w:ilvl w:val="0"/>
          <w:numId w:val="72"/>
        </w:numPr>
        <w:spacing w:after="60" w:line="260" w:lineRule="atLeast"/>
        <w:rPr>
          <w:rFonts w:ascii="Arial" w:eastAsia="Arial" w:hAnsi="Arial" w:cs="Times New Roman"/>
          <w:sz w:val="20"/>
          <w:szCs w:val="19"/>
          <w:lang w:eastAsia="en-AU"/>
        </w:rPr>
      </w:pPr>
      <w:r w:rsidRPr="005C0096">
        <w:rPr>
          <w:rFonts w:ascii="Arial" w:eastAsia="Arial" w:hAnsi="Arial" w:cs="Times New Roman"/>
          <w:i/>
          <w:sz w:val="20"/>
          <w:szCs w:val="19"/>
          <w:lang w:eastAsia="en-AU"/>
        </w:rPr>
        <w:t>Emotional and psychological abuse:</w:t>
      </w:r>
      <w:r w:rsidRPr="005C0096">
        <w:rPr>
          <w:rFonts w:ascii="Arial" w:eastAsia="Arial" w:hAnsi="Arial" w:cs="Times New Roman"/>
          <w:sz w:val="20"/>
          <w:szCs w:val="19"/>
          <w:lang w:eastAsia="en-AU"/>
        </w:rPr>
        <w:t xml:space="preserve"> When a child's parent or caregiver repeatedly rejects the child or uses threats to frighten the child. This may involve name calling, put downs or continual coldness from the parent or caregiver, to the extent that it significantly damages the child's physical, social, intellectual or emotional development</w:t>
      </w:r>
      <w:r w:rsidRPr="005C0096">
        <w:rPr>
          <w:rFonts w:ascii="Arial" w:eastAsia="Arial" w:hAnsi="Arial" w:cs="Times New Roman"/>
          <w:color w:val="33322E"/>
          <w:sz w:val="20"/>
          <w:szCs w:val="19"/>
          <w:lang w:eastAsia="en-AU"/>
        </w:rPr>
        <w:t>.</w:t>
      </w:r>
    </w:p>
    <w:p w:rsidR="00F52618" w:rsidRPr="005C0096" w:rsidRDefault="00F52618" w:rsidP="00F52618">
      <w:pPr>
        <w:pStyle w:val="ListParagraph"/>
        <w:numPr>
          <w:ilvl w:val="0"/>
          <w:numId w:val="72"/>
        </w:numPr>
        <w:spacing w:after="60" w:line="260" w:lineRule="atLeast"/>
        <w:rPr>
          <w:rFonts w:ascii="Arial" w:eastAsia="Arial" w:hAnsi="Arial" w:cs="Times New Roman"/>
          <w:sz w:val="20"/>
          <w:szCs w:val="19"/>
          <w:lang w:eastAsia="en-AU"/>
        </w:rPr>
      </w:pPr>
      <w:r w:rsidRPr="005C0096">
        <w:rPr>
          <w:rFonts w:ascii="Arial" w:eastAsia="Arial" w:hAnsi="Arial" w:cs="Times New Roman"/>
          <w:i/>
          <w:sz w:val="20"/>
          <w:szCs w:val="19"/>
          <w:lang w:eastAsia="en-AU"/>
        </w:rPr>
        <w:t>Neglect:</w:t>
      </w:r>
      <w:r w:rsidRPr="005C0096">
        <w:rPr>
          <w:rFonts w:ascii="Arial" w:eastAsia="Arial" w:hAnsi="Arial" w:cs="Times New Roman"/>
          <w:b/>
          <w:sz w:val="20"/>
          <w:szCs w:val="19"/>
          <w:lang w:eastAsia="en-AU"/>
        </w:rPr>
        <w:t xml:space="preserve"> </w:t>
      </w:r>
      <w:r w:rsidRPr="005C0096">
        <w:rPr>
          <w:rFonts w:ascii="Arial" w:eastAsia="Arial" w:hAnsi="Arial" w:cs="Times New Roman"/>
          <w:sz w:val="20"/>
          <w:szCs w:val="19"/>
          <w:lang w:eastAsia="en-AU"/>
        </w:rPr>
        <w:t>The failure to provide a child with the basic necessities of life, such as food, clothing, shelter, medical attention or supervision, to the extent that the child’s health and development is, or is likely to be, significantly harmed.</w:t>
      </w:r>
    </w:p>
    <w:p w:rsidR="00F52618" w:rsidRPr="005C0096" w:rsidRDefault="00F52618" w:rsidP="00F52618">
      <w:pPr>
        <w:pStyle w:val="ListParagraph"/>
        <w:keepLines/>
        <w:numPr>
          <w:ilvl w:val="0"/>
          <w:numId w:val="72"/>
        </w:numPr>
        <w:spacing w:after="60" w:line="260" w:lineRule="atLeast"/>
        <w:rPr>
          <w:rFonts w:ascii="Arial" w:eastAsia="Arial" w:hAnsi="Arial" w:cs="Times New Roman"/>
          <w:sz w:val="20"/>
          <w:szCs w:val="19"/>
          <w:lang w:eastAsia="en-AU"/>
        </w:rPr>
      </w:pPr>
      <w:r w:rsidRPr="005C0096">
        <w:rPr>
          <w:rFonts w:ascii="Arial" w:eastAsia="Arial" w:hAnsi="Arial" w:cs="Times New Roman"/>
          <w:i/>
          <w:sz w:val="20"/>
          <w:szCs w:val="19"/>
          <w:lang w:eastAsia="en-AU"/>
        </w:rPr>
        <w:t>Family violence:</w:t>
      </w:r>
      <w:r w:rsidRPr="005C0096">
        <w:rPr>
          <w:rFonts w:ascii="Arial" w:eastAsia="Arial" w:hAnsi="Arial" w:cs="Times New Roman"/>
          <w:sz w:val="20"/>
          <w:szCs w:val="19"/>
          <w:lang w:eastAsia="en-AU"/>
        </w:rPr>
        <w:t xml:space="preserve"> When children and young people witness or experience the chronic, repeated domination, coercion, intimidation and victimisation of one person by another through physical, sexual and/or emotional means within intimate relationships.</w:t>
      </w:r>
      <w:r w:rsidRPr="005C0096">
        <w:rPr>
          <w:rFonts w:ascii="Helvetica" w:eastAsia="Arial" w:hAnsi="Helvetica" w:cs="Times New Roman"/>
          <w:color w:val="4D5459"/>
          <w:sz w:val="19"/>
          <w:szCs w:val="19"/>
          <w:shd w:val="clear" w:color="auto" w:fill="FFFFFF"/>
        </w:rPr>
        <w:t xml:space="preserve"> </w:t>
      </w:r>
      <w:r w:rsidRPr="005C0096">
        <w:rPr>
          <w:rFonts w:ascii="Arial" w:eastAsia="Arial" w:hAnsi="Arial" w:cs="Times New Roman"/>
          <w:sz w:val="20"/>
          <w:szCs w:val="19"/>
          <w:lang w:eastAsia="en-AU"/>
        </w:rPr>
        <w:t>Contrary to popular belief, witnessing episodes of violence between people they love can affect young children as much as if they were the victims of the violence. Children who witness regular acts of violence have gr</w:t>
      </w:r>
      <w:r>
        <w:rPr>
          <w:rFonts w:ascii="Arial" w:eastAsia="Arial" w:hAnsi="Arial" w:cs="Times New Roman"/>
          <w:sz w:val="20"/>
          <w:szCs w:val="19"/>
          <w:lang w:eastAsia="en-AU"/>
        </w:rPr>
        <w:t xml:space="preserve">eater emotional and behavioural </w:t>
      </w:r>
      <w:r w:rsidRPr="005C0096">
        <w:rPr>
          <w:rFonts w:ascii="Arial" w:eastAsia="Arial" w:hAnsi="Arial" w:cs="Times New Roman"/>
          <w:sz w:val="20"/>
          <w:szCs w:val="19"/>
          <w:lang w:eastAsia="en-AU"/>
        </w:rPr>
        <w:t>problems than other children.</w:t>
      </w:r>
    </w:p>
    <w:p w:rsidR="00F52618" w:rsidRPr="005C0096" w:rsidRDefault="00F52618" w:rsidP="00F52618">
      <w:pPr>
        <w:pStyle w:val="ListParagraph"/>
        <w:keepLines/>
        <w:numPr>
          <w:ilvl w:val="0"/>
          <w:numId w:val="72"/>
        </w:numPr>
        <w:spacing w:after="60" w:line="260" w:lineRule="atLeast"/>
        <w:rPr>
          <w:rFonts w:ascii="Arial" w:eastAsia="Arial" w:hAnsi="Arial" w:cs="Times New Roman"/>
          <w:sz w:val="20"/>
          <w:szCs w:val="19"/>
          <w:lang w:eastAsia="en-AU"/>
        </w:rPr>
      </w:pPr>
      <w:r w:rsidRPr="005C0096">
        <w:rPr>
          <w:rFonts w:ascii="Arial" w:eastAsia="Arial" w:hAnsi="Arial" w:cs="Times New Roman"/>
          <w:i/>
          <w:sz w:val="20"/>
          <w:szCs w:val="19"/>
          <w:lang w:eastAsia="en-AU"/>
        </w:rPr>
        <w:lastRenderedPageBreak/>
        <w:t>Racial, cultural, religious abuse:</w:t>
      </w:r>
      <w:r w:rsidRPr="005C0096">
        <w:rPr>
          <w:rFonts w:ascii="Arial" w:eastAsia="Arial" w:hAnsi="Arial" w:cs="Times New Roman"/>
          <w:sz w:val="20"/>
          <w:szCs w:val="19"/>
          <w:lang w:eastAsia="en-AU"/>
        </w:rPr>
        <w:t xml:space="preserve"> Conduct that demonstrates contempt, ridicule, hatred or negativity towards a child because of their race, culture or religion. It may be overt, such as direct racial vilification or discrimination, or covert, such as demonstrating a lack of cultural respect (attitude and values) and awareness (knowledge and understanding) or failing to provide positive images about another culture.</w:t>
      </w:r>
    </w:p>
    <w:p w:rsidR="00F52618" w:rsidRPr="005C0096" w:rsidRDefault="00F52618" w:rsidP="00F52618">
      <w:pPr>
        <w:pStyle w:val="ListParagraph"/>
        <w:keepLines/>
        <w:numPr>
          <w:ilvl w:val="0"/>
          <w:numId w:val="72"/>
        </w:numPr>
        <w:spacing w:after="60" w:line="260" w:lineRule="atLeast"/>
        <w:rPr>
          <w:rStyle w:val="Copyreg"/>
          <w:rFonts w:ascii="Arial" w:eastAsia="Arial" w:hAnsi="Arial" w:cs="Times New Roman"/>
          <w:sz w:val="20"/>
          <w:szCs w:val="19"/>
          <w:lang w:eastAsia="en-AU"/>
        </w:rPr>
      </w:pPr>
      <w:r w:rsidRPr="005C0096">
        <w:rPr>
          <w:rFonts w:ascii="Arial" w:eastAsia="Arial" w:hAnsi="Arial" w:cs="Times New Roman"/>
          <w:i/>
          <w:sz w:val="20"/>
          <w:szCs w:val="19"/>
          <w:lang w:eastAsia="en-AU"/>
        </w:rPr>
        <w:t>Bullying:</w:t>
      </w:r>
      <w:r w:rsidRPr="005C0096">
        <w:rPr>
          <w:rFonts w:ascii="Arial" w:eastAsia="Arial" w:hAnsi="Arial" w:cs="Times New Roman"/>
          <w:b/>
          <w:sz w:val="20"/>
          <w:szCs w:val="19"/>
          <w:lang w:eastAsia="en-AU"/>
        </w:rPr>
        <w:t xml:space="preserve"> </w:t>
      </w:r>
      <w:r w:rsidRPr="005C0096">
        <w:rPr>
          <w:rFonts w:ascii="Arial" w:eastAsia="Arial" w:hAnsi="Arial" w:cs="Times New Roman"/>
          <w:sz w:val="20"/>
          <w:szCs w:val="19"/>
          <w:lang w:eastAsia="en-AU"/>
        </w:rPr>
        <w:t>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rsidR="00F52618" w:rsidRDefault="00F52618" w:rsidP="00F52618">
      <w:pPr>
        <w:pStyle w:val="Copy"/>
        <w:rPr>
          <w:rFonts w:ascii="ArialMT" w:hAnsi="ArialMT" w:cs="ArialMT"/>
        </w:rPr>
      </w:pPr>
      <w:r>
        <w:rPr>
          <w:rStyle w:val="Copyreg"/>
          <w:rFonts w:ascii="ArialMT" w:hAnsi="ArialMT" w:cs="ArialMT"/>
        </w:rPr>
        <w:t>Counselling procedure:</w:t>
      </w:r>
      <w:r>
        <w:rPr>
          <w:rFonts w:ascii="ArialMT" w:hAnsi="ArialMT" w:cs="ArialMT"/>
        </w:rPr>
        <w:t xml:space="preserve"> A method of dealing with the work performance of an employee, or a complaint </w:t>
      </w:r>
      <w:r>
        <w:rPr>
          <w:rFonts w:ascii="ArialMT" w:hAnsi="ArialMT" w:cs="ArialMT"/>
        </w:rPr>
        <w:br/>
        <w:t xml:space="preserve">relating to an employee, through discussion between the employer and employee without recourse to formal disciplinary procedures. </w:t>
      </w:r>
    </w:p>
    <w:p w:rsidR="00F52618" w:rsidRDefault="00F52618" w:rsidP="00F52618">
      <w:pPr>
        <w:pStyle w:val="Copy"/>
        <w:rPr>
          <w:rFonts w:ascii="ArialMT" w:hAnsi="ArialMT" w:cs="ArialMT"/>
        </w:rPr>
      </w:pPr>
      <w:r>
        <w:rPr>
          <w:rStyle w:val="Copyreg"/>
          <w:rFonts w:ascii="ArialMT" w:hAnsi="ArialMT" w:cs="ArialMT"/>
        </w:rPr>
        <w:t>Discipline procedure:</w:t>
      </w:r>
      <w:r>
        <w:rPr>
          <w:rFonts w:ascii="ArialMT" w:hAnsi="ArialMT" w:cs="ArialMT"/>
        </w:rPr>
        <w:t xml:space="preserve"> A formal procedure normally consisting of one or more written warnings and, if warranted, can result in termination of employment.</w:t>
      </w:r>
    </w:p>
    <w:p w:rsidR="00F52618" w:rsidRDefault="00F52618" w:rsidP="00F52618">
      <w:pPr>
        <w:pStyle w:val="Copy"/>
        <w:rPr>
          <w:rFonts w:ascii="ArialMT" w:hAnsi="ArialMT" w:cs="ArialMT"/>
        </w:rPr>
      </w:pPr>
      <w:r>
        <w:rPr>
          <w:rStyle w:val="Copyreg"/>
          <w:rFonts w:ascii="ArialMT" w:hAnsi="ArialMT" w:cs="ArialMT"/>
        </w:rPr>
        <w:t>Employer:</w:t>
      </w:r>
      <w:r>
        <w:rPr>
          <w:rFonts w:ascii="ArialMT" w:hAnsi="ArialMT" w:cs="ArialMT"/>
        </w:rPr>
        <w:t xml:space="preserve"> For the purpose of this policy, a legally constituted committee or employing body.</w:t>
      </w:r>
    </w:p>
    <w:p w:rsidR="00F52618" w:rsidRPr="005C0096" w:rsidRDefault="00F52618" w:rsidP="00F52618">
      <w:pPr>
        <w:autoSpaceDE w:val="0"/>
        <w:autoSpaceDN w:val="0"/>
        <w:adjustRightInd w:val="0"/>
        <w:spacing w:after="140" w:line="260" w:lineRule="atLeast"/>
        <w:ind w:right="380"/>
        <w:rPr>
          <w:rFonts w:cs="Arial"/>
          <w:bCs/>
        </w:rPr>
      </w:pPr>
      <w:r w:rsidRPr="00211A98">
        <w:rPr>
          <w:rFonts w:cs="Arial"/>
          <w:sz w:val="20"/>
          <w:szCs w:val="20"/>
          <w:lang w:val="en-GB"/>
        </w:rPr>
        <w:t>Reportable allegation</w:t>
      </w:r>
      <w:r>
        <w:rPr>
          <w:rFonts w:cs="Arial"/>
          <w:sz w:val="20"/>
          <w:szCs w:val="20"/>
          <w:lang w:val="en-GB"/>
        </w:rPr>
        <w:t xml:space="preserve">: </w:t>
      </w:r>
      <w:r w:rsidRPr="00303B48">
        <w:rPr>
          <w:rFonts w:cs="Arial"/>
          <w:bCs/>
          <w:color w:val="000000"/>
          <w:sz w:val="20"/>
          <w:szCs w:val="20"/>
        </w:rPr>
        <w:t xml:space="preserve">any allegation that an employee, volunteer or student has committed child abuse (refer to </w:t>
      </w:r>
      <w:r w:rsidRPr="00303B48">
        <w:rPr>
          <w:rFonts w:cs="Arial"/>
          <w:bCs/>
          <w:i/>
          <w:color w:val="000000"/>
          <w:sz w:val="20"/>
          <w:szCs w:val="20"/>
        </w:rPr>
        <w:t>Definitions</w:t>
      </w:r>
      <w:r w:rsidRPr="00303B48">
        <w:rPr>
          <w:rFonts w:cs="Arial"/>
          <w:bCs/>
          <w:color w:val="000000"/>
          <w:sz w:val="20"/>
          <w:szCs w:val="20"/>
        </w:rPr>
        <w:t xml:space="preserve">) </w:t>
      </w:r>
    </w:p>
    <w:p w:rsidR="00F52618" w:rsidRDefault="00F52618" w:rsidP="00F52618">
      <w:pPr>
        <w:pStyle w:val="Copy"/>
        <w:rPr>
          <w:rFonts w:ascii="ArialMT" w:hAnsi="ArialMT" w:cs="ArialMT"/>
        </w:rPr>
      </w:pPr>
      <w:r>
        <w:rPr>
          <w:rStyle w:val="Copyreg"/>
          <w:rFonts w:ascii="ArialMT" w:hAnsi="ArialMT" w:cs="ArialMT"/>
        </w:rPr>
        <w:t>Unacceptable conduct:</w:t>
      </w:r>
      <w:r>
        <w:rPr>
          <w:rFonts w:ascii="ArialMT" w:hAnsi="ArialMT" w:cs="ArialMT"/>
        </w:rPr>
        <w:t xml:space="preserve"> Behaviour of an employee that justifies the implementation of immediate disciplinary processes, which may lead to termination of employment, including termination without notice or pay in lieu </w:t>
      </w:r>
      <w:r>
        <w:rPr>
          <w:rFonts w:ascii="ArialMT" w:hAnsi="ArialMT" w:cs="ArialMT"/>
        </w:rPr>
        <w:br/>
        <w:t>of notice.</w:t>
      </w:r>
    </w:p>
    <w:p w:rsidR="00F52618" w:rsidRDefault="00F52618" w:rsidP="00F52618">
      <w:pPr>
        <w:pStyle w:val="Copy"/>
        <w:rPr>
          <w:rFonts w:ascii="ArialMT" w:hAnsi="ArialMT" w:cs="ArialMT"/>
        </w:rPr>
      </w:pPr>
      <w:r>
        <w:rPr>
          <w:rStyle w:val="Copyreg"/>
          <w:rFonts w:ascii="ArialMT" w:hAnsi="ArialMT" w:cs="ArialMT"/>
        </w:rPr>
        <w:t>Warning:</w:t>
      </w:r>
      <w:r>
        <w:rPr>
          <w:rFonts w:ascii="ArialMT" w:hAnsi="ArialMT" w:cs="ArialMT"/>
        </w:rPr>
        <w:t xml:space="preserve"> A formal discipline procedure issued both verbally and in writing.</w:t>
      </w:r>
    </w:p>
    <w:p w:rsidR="00F52618" w:rsidRDefault="00F52618" w:rsidP="00F52618">
      <w:pPr>
        <w:pStyle w:val="HeadC"/>
        <w:rPr>
          <w:rFonts w:ascii="Arial-BoldMT" w:hAnsi="Arial-BoldMT" w:cs="Arial-BoldMT"/>
          <w:b/>
          <w:bCs/>
        </w:rPr>
      </w:pPr>
    </w:p>
    <w:p w:rsidR="00F52618" w:rsidRDefault="00F52618" w:rsidP="00F52618">
      <w:pPr>
        <w:pStyle w:val="HeadC"/>
        <w:rPr>
          <w:rFonts w:ascii="Arial-BoldMT" w:hAnsi="Arial-BoldMT" w:cs="Arial-BoldMT"/>
          <w:b/>
          <w:bCs/>
        </w:rPr>
      </w:pPr>
      <w:r>
        <w:rPr>
          <w:rFonts w:ascii="Arial-BoldMT" w:hAnsi="Arial-BoldMT" w:cs="Arial-BoldMT"/>
          <w:b/>
          <w:bCs/>
        </w:rPr>
        <w:t>Policy</w:t>
      </w:r>
    </w:p>
    <w:p w:rsidR="00F52618" w:rsidRDefault="00F52618" w:rsidP="00F52618">
      <w:pPr>
        <w:pStyle w:val="Copyb4bullet"/>
        <w:rPr>
          <w:rFonts w:ascii="ArialMT" w:hAnsi="ArialMT" w:cs="ArialMT"/>
        </w:rPr>
      </w:pPr>
      <w:r>
        <w:rPr>
          <w:rFonts w:ascii="ArialMT" w:hAnsi="ArialMT" w:cs="ArialMT"/>
        </w:rPr>
        <w:t>This policy sets out the procedures and guidelines for:</w:t>
      </w:r>
    </w:p>
    <w:p w:rsidR="00F52618" w:rsidRDefault="00F52618" w:rsidP="00F52618">
      <w:pPr>
        <w:pStyle w:val="Copybullet"/>
        <w:rPr>
          <w:rFonts w:ascii="ArialMT" w:hAnsi="ArialMT" w:cs="ArialMT"/>
        </w:rPr>
      </w:pPr>
      <w:r>
        <w:rPr>
          <w:rStyle w:val="Copyreg"/>
          <w:rFonts w:ascii="ArialMT" w:hAnsi="ArialMT" w:cs="ArialMT"/>
        </w:rPr>
        <w:t>1</w:t>
      </w:r>
      <w:r>
        <w:rPr>
          <w:rFonts w:ascii="ArialMT" w:hAnsi="ArialMT" w:cs="ArialMT"/>
        </w:rPr>
        <w:tab/>
        <w:t>Staff counselling</w:t>
      </w:r>
    </w:p>
    <w:p w:rsidR="00F52618" w:rsidRDefault="00F52618" w:rsidP="00F52618">
      <w:pPr>
        <w:pStyle w:val="Copylastbullet"/>
        <w:rPr>
          <w:rFonts w:ascii="ArialMT" w:hAnsi="ArialMT" w:cs="ArialMT"/>
        </w:rPr>
      </w:pPr>
      <w:r>
        <w:rPr>
          <w:rStyle w:val="Copyreg"/>
          <w:rFonts w:ascii="ArialMT" w:hAnsi="ArialMT" w:cs="ArialMT"/>
        </w:rPr>
        <w:t>2</w:t>
      </w:r>
      <w:r>
        <w:rPr>
          <w:rFonts w:ascii="ArialMT" w:hAnsi="ArialMT" w:cs="ArialMT"/>
        </w:rPr>
        <w:tab/>
        <w:t>Disciplinary procedures</w:t>
      </w:r>
    </w:p>
    <w:p w:rsidR="00F52618" w:rsidRDefault="00F52618" w:rsidP="00F52618">
      <w:pPr>
        <w:pStyle w:val="HeadC"/>
        <w:rPr>
          <w:rFonts w:ascii="Arial-BoldMT" w:hAnsi="Arial-BoldMT" w:cs="Arial-BoldMT"/>
          <w:b/>
          <w:bCs/>
        </w:rPr>
      </w:pPr>
    </w:p>
    <w:p w:rsidR="00F52618" w:rsidRDefault="00F52618" w:rsidP="00F52618">
      <w:pPr>
        <w:pStyle w:val="HeadC"/>
        <w:rPr>
          <w:rFonts w:ascii="Arial-BoldMT" w:hAnsi="Arial-BoldMT" w:cs="Arial-BoldMT"/>
          <w:b/>
          <w:bCs/>
        </w:rPr>
      </w:pPr>
      <w:r>
        <w:rPr>
          <w:rFonts w:ascii="Arial-BoldMT" w:hAnsi="Arial-BoldMT" w:cs="Arial-BoldMT"/>
          <w:b/>
          <w:bCs/>
        </w:rPr>
        <w:t>Purpose</w:t>
      </w:r>
    </w:p>
    <w:p w:rsidR="00F52618" w:rsidRDefault="00F52618" w:rsidP="00F52618">
      <w:pPr>
        <w:pStyle w:val="Copy"/>
        <w:rPr>
          <w:rFonts w:ascii="ArialMT" w:hAnsi="ArialMT" w:cs="ArialMT"/>
        </w:rPr>
      </w:pPr>
      <w:r>
        <w:rPr>
          <w:rFonts w:ascii="ArialMT" w:hAnsi="ArialMT" w:cs="ArialMT"/>
        </w:rPr>
        <w:t>The purpose of this policy is to guide the employer in managing problems or concerns about an employee’s work performance or conduct.</w:t>
      </w:r>
    </w:p>
    <w:p w:rsidR="00F52618" w:rsidRPr="008F2944" w:rsidRDefault="00F52618" w:rsidP="00F52618">
      <w:pPr>
        <w:pStyle w:val="Copy"/>
        <w:rPr>
          <w:rFonts w:ascii="ArialMT" w:hAnsi="ArialMT" w:cs="ArialMT"/>
          <w:spacing w:val="-1"/>
        </w:rPr>
      </w:pPr>
      <w:r>
        <w:rPr>
          <w:rFonts w:ascii="ArialMT" w:hAnsi="ArialMT" w:cs="ArialMT"/>
        </w:rPr>
        <w:t xml:space="preserve">Issues related to employee work performance or conduct will normally be addressed by the </w:t>
      </w:r>
      <w:r>
        <w:rPr>
          <w:rFonts w:ascii="ArialMT" w:hAnsi="ArialMT" w:cs="ArialMT"/>
          <w:spacing w:val="-4"/>
        </w:rPr>
        <w:t xml:space="preserve">employer through </w:t>
      </w:r>
      <w:r>
        <w:rPr>
          <w:rFonts w:ascii="ArialMT" w:hAnsi="ArialMT" w:cs="ArialMT"/>
          <w:spacing w:val="-4"/>
        </w:rPr>
        <w:br/>
        <w:t xml:space="preserve">a procedure that commences with discussion/counselling before proceeding </w:t>
      </w:r>
      <w:r>
        <w:rPr>
          <w:rFonts w:ascii="ArialMT" w:hAnsi="ArialMT" w:cs="ArialMT"/>
        </w:rPr>
        <w:t xml:space="preserve">to a formal and structured discipline procedure (where necessary). Open communication is </w:t>
      </w:r>
      <w:r>
        <w:rPr>
          <w:rFonts w:ascii="ArialMT" w:hAnsi="ArialMT" w:cs="ArialMT"/>
          <w:spacing w:val="-4"/>
        </w:rPr>
        <w:t xml:space="preserve">encouraged between the employer and employee to ensure that matters of concern are clearly articulated and both parties have the opportunity to address matters raised in the discussion. </w:t>
      </w:r>
    </w:p>
    <w:p w:rsidR="00F52618" w:rsidRDefault="00F52618" w:rsidP="00F52618">
      <w:pPr>
        <w:pStyle w:val="Copy"/>
        <w:rPr>
          <w:rFonts w:ascii="ArialMT" w:hAnsi="ArialMT" w:cs="ArialMT"/>
        </w:rPr>
      </w:pPr>
      <w:r>
        <w:rPr>
          <w:rFonts w:ascii="ArialMT" w:hAnsi="ArialMT" w:cs="ArialMT"/>
        </w:rPr>
        <w:t>The right of all parties to confidentiality must be respected. The procedures set out in this policy will be implemented within the context of rights and obligations on both employers and employees under relevant awards, industrial agreements or legislation.</w:t>
      </w:r>
    </w:p>
    <w:p w:rsidR="00F52618" w:rsidRDefault="00F52618" w:rsidP="00F52618">
      <w:pPr>
        <w:pStyle w:val="HeadC"/>
        <w:rPr>
          <w:rFonts w:ascii="Arial-BoldMT" w:hAnsi="Arial-BoldMT" w:cs="Arial-BoldMT"/>
          <w:b/>
          <w:bCs/>
        </w:rPr>
      </w:pPr>
    </w:p>
    <w:p w:rsidR="00F52618" w:rsidRDefault="00F52618" w:rsidP="00F52618">
      <w:pPr>
        <w:pStyle w:val="HeadC"/>
        <w:rPr>
          <w:rFonts w:ascii="Arial-BoldMT" w:hAnsi="Arial-BoldMT" w:cs="Arial-BoldMT"/>
          <w:b/>
          <w:bCs/>
        </w:rPr>
      </w:pPr>
      <w:r>
        <w:rPr>
          <w:rFonts w:ascii="Arial-BoldMT" w:hAnsi="Arial-BoldMT" w:cs="Arial-BoldMT"/>
          <w:b/>
          <w:bCs/>
        </w:rPr>
        <w:t>Procedures</w:t>
      </w:r>
    </w:p>
    <w:p w:rsidR="00F52618" w:rsidRDefault="00F52618" w:rsidP="00F52618">
      <w:pPr>
        <w:pStyle w:val="HeadD"/>
        <w:rPr>
          <w:rFonts w:cs="Arial-BoldMT"/>
          <w:b/>
          <w:bCs/>
        </w:rPr>
      </w:pPr>
      <w:r>
        <w:rPr>
          <w:rFonts w:cs="Arial-BoldMT"/>
          <w:b/>
          <w:bCs/>
        </w:rPr>
        <w:t>Conflict of interest</w:t>
      </w:r>
    </w:p>
    <w:p w:rsidR="00F52618" w:rsidRDefault="00F52618" w:rsidP="00F52618">
      <w:pPr>
        <w:pStyle w:val="Copy"/>
        <w:rPr>
          <w:rFonts w:ascii="ArialMT" w:hAnsi="ArialMT" w:cs="ArialMT"/>
        </w:rPr>
      </w:pPr>
      <w:r>
        <w:rPr>
          <w:rFonts w:ascii="ArialMT" w:hAnsi="ArialMT" w:cs="ArialMT"/>
        </w:rPr>
        <w:t xml:space="preserve">Committee members, who may have lodged a complaint or have been personally involved in the matter </w:t>
      </w:r>
      <w:r>
        <w:rPr>
          <w:rFonts w:ascii="ArialMT" w:hAnsi="ArialMT" w:cs="ArialMT"/>
        </w:rPr>
        <w:br/>
        <w:t xml:space="preserve">should refrain from involvement in the discussion or decision making processes relating to the complaint or performance issues, or participating in the subcommittee investigating the issues.  This does not apply to a committee member who, as the employer's representative, has observed poor performance or misconduct </w:t>
      </w:r>
      <w:r>
        <w:rPr>
          <w:rFonts w:ascii="ArialMT" w:hAnsi="ArialMT" w:cs="ArialMT"/>
        </w:rPr>
        <w:lastRenderedPageBreak/>
        <w:t xml:space="preserve">and brought it to the attention of the rest of the committee. </w:t>
      </w:r>
    </w:p>
    <w:p w:rsidR="00F52618" w:rsidRDefault="00F52618" w:rsidP="00F52618">
      <w:pPr>
        <w:pStyle w:val="HeadD"/>
        <w:rPr>
          <w:rFonts w:cs="Arial-BoldMT"/>
          <w:b/>
          <w:bCs/>
        </w:rPr>
      </w:pPr>
      <w:r>
        <w:rPr>
          <w:rFonts w:cs="Arial-BoldMT"/>
          <w:b/>
          <w:bCs/>
        </w:rPr>
        <w:t>Investigation and verification of the issues to be raised</w:t>
      </w:r>
    </w:p>
    <w:p w:rsidR="00F52618" w:rsidRDefault="00F52618" w:rsidP="00F52618">
      <w:pPr>
        <w:pStyle w:val="Copy"/>
        <w:rPr>
          <w:rFonts w:ascii="ArialMT" w:hAnsi="ArialMT" w:cs="ArialMT"/>
        </w:rPr>
      </w:pPr>
      <w:r>
        <w:rPr>
          <w:rFonts w:ascii="ArialMT" w:hAnsi="ArialMT" w:cs="ArialMT"/>
          <w:spacing w:val="-4"/>
        </w:rPr>
        <w:t xml:space="preserve">In relation to complaints about a staff member’s work performance or conduct the committee </w:t>
      </w:r>
      <w:r>
        <w:rPr>
          <w:rFonts w:ascii="ArialMT" w:hAnsi="ArialMT" w:cs="ArialMT"/>
        </w:rPr>
        <w:t xml:space="preserve">will ensure that the issues and concerns to be raised with employees can be substantiated. This includes identifying appropriate and specific examples of those issues or concerns prior to any action being taken. It may also include consideration of any written complaints. </w:t>
      </w:r>
    </w:p>
    <w:p w:rsidR="00F52618" w:rsidRDefault="00F52618" w:rsidP="00F52618">
      <w:pPr>
        <w:pStyle w:val="Copy"/>
        <w:rPr>
          <w:rFonts w:ascii="ArialMT" w:hAnsi="ArialMT" w:cs="ArialMT"/>
        </w:rPr>
      </w:pPr>
      <w:r>
        <w:rPr>
          <w:rFonts w:ascii="ArialMT" w:hAnsi="ArialMT" w:cs="ArialMT"/>
        </w:rPr>
        <w:t>The committee delegates authority to the president to appoint any two committee members (one of whom may be the president) to a subcommittee to conduct an investigation to assess the nature of the complaint to form a view as to the appropriate course of action. This investigation should take place prior to the committee authorising any action to address the matter/s considered.   If the president has a conflict of interest in relation to the complaint then the vice president will appoint the sub-committee.</w:t>
      </w:r>
    </w:p>
    <w:p w:rsidR="00F52618" w:rsidRDefault="00F52618" w:rsidP="00F52618">
      <w:pPr>
        <w:pStyle w:val="Copy"/>
        <w:rPr>
          <w:rFonts w:ascii="ArialMT" w:hAnsi="ArialMT" w:cs="ArialMT"/>
        </w:rPr>
      </w:pPr>
      <w:r>
        <w:rPr>
          <w:rFonts w:ascii="ArialMT" w:hAnsi="ArialMT" w:cs="ArialMT"/>
        </w:rPr>
        <w:t>Where complaints have been received in relation to the conduct or performance of an employee, the individual employee concerned should be given the opportunity to respond to the contents of the complaint as part of that investigation.</w:t>
      </w:r>
    </w:p>
    <w:p w:rsidR="00F52618" w:rsidRDefault="00F52618" w:rsidP="00F52618">
      <w:pPr>
        <w:pStyle w:val="Copy"/>
        <w:rPr>
          <w:rFonts w:ascii="ArialMT" w:hAnsi="ArialMT" w:cs="ArialMT"/>
        </w:rPr>
      </w:pPr>
      <w:r>
        <w:rPr>
          <w:rFonts w:ascii="ArialMT" w:hAnsi="ArialMT" w:cs="ArialMT"/>
        </w:rPr>
        <w:t>This subcommittee will, when it has completed its investigation, provide a report to the committee.</w:t>
      </w:r>
    </w:p>
    <w:p w:rsidR="00F52618" w:rsidRDefault="00F52618" w:rsidP="00F52618">
      <w:pPr>
        <w:pStyle w:val="Copyb4bullet"/>
        <w:rPr>
          <w:rFonts w:ascii="ArialMT" w:hAnsi="ArialMT" w:cs="ArialMT"/>
        </w:rPr>
      </w:pPr>
      <w:r>
        <w:rPr>
          <w:rFonts w:ascii="ArialMT" w:hAnsi="ArialMT" w:cs="ArialMT"/>
        </w:rPr>
        <w:t>In ensuring that the principles of natural justice are applied when managing complaints and work performance issues relating to staff the following should be observed:</w:t>
      </w:r>
    </w:p>
    <w:p w:rsidR="00F52618" w:rsidRDefault="00F52618" w:rsidP="00F52618">
      <w:pPr>
        <w:pStyle w:val="Copybullet"/>
        <w:spacing w:after="0"/>
        <w:rPr>
          <w:rFonts w:ascii="ArialMT" w:hAnsi="ArialMT" w:cs="ArialMT"/>
        </w:rPr>
      </w:pPr>
      <w:r>
        <w:rPr>
          <w:rFonts w:ascii="ArialMT" w:hAnsi="ArialMT" w:cs="ArialMT"/>
        </w:rPr>
        <w:t>•</w:t>
      </w:r>
      <w:r>
        <w:rPr>
          <w:rFonts w:ascii="ArialMT" w:hAnsi="ArialMT" w:cs="ArialMT"/>
        </w:rPr>
        <w:tab/>
        <w:t>the right of an employee to know the allegation/s being made against her or him</w:t>
      </w:r>
    </w:p>
    <w:p w:rsidR="00F52618" w:rsidRDefault="00F52618" w:rsidP="00F52618">
      <w:pPr>
        <w:pStyle w:val="Copybullet"/>
        <w:spacing w:after="0"/>
        <w:rPr>
          <w:rFonts w:ascii="ArialMT" w:hAnsi="ArialMT" w:cs="ArialMT"/>
        </w:rPr>
      </w:pPr>
      <w:r>
        <w:rPr>
          <w:rFonts w:ascii="ArialMT" w:hAnsi="ArialMT" w:cs="ArialMT"/>
        </w:rPr>
        <w:t>•</w:t>
      </w:r>
      <w:r>
        <w:rPr>
          <w:rFonts w:ascii="ArialMT" w:hAnsi="ArialMT" w:cs="ArialMT"/>
        </w:rPr>
        <w:tab/>
        <w:t>the right of each party to be heard in respect to the allegations</w:t>
      </w:r>
    </w:p>
    <w:p w:rsidR="00F52618" w:rsidRDefault="00F52618" w:rsidP="00F52618">
      <w:pPr>
        <w:pStyle w:val="Copybullet"/>
        <w:spacing w:after="0"/>
        <w:rPr>
          <w:rFonts w:ascii="ArialMT" w:hAnsi="ArialMT" w:cs="ArialMT"/>
        </w:rPr>
      </w:pPr>
      <w:r>
        <w:rPr>
          <w:rFonts w:ascii="ArialMT" w:hAnsi="ArialMT" w:cs="ArialMT"/>
        </w:rPr>
        <w:t>•</w:t>
      </w:r>
      <w:r>
        <w:rPr>
          <w:rFonts w:ascii="ArialMT" w:hAnsi="ArialMT" w:cs="ArialMT"/>
        </w:rPr>
        <w:tab/>
        <w:t>the right of each party to be treated fairly</w:t>
      </w:r>
    </w:p>
    <w:p w:rsidR="00F52618" w:rsidRDefault="00F52618" w:rsidP="00F52618">
      <w:pPr>
        <w:pStyle w:val="Copybullet"/>
        <w:spacing w:after="0"/>
        <w:rPr>
          <w:rFonts w:ascii="ArialMT" w:hAnsi="ArialMT" w:cs="ArialMT"/>
        </w:rPr>
      </w:pPr>
      <w:r>
        <w:rPr>
          <w:rFonts w:ascii="ArialMT" w:hAnsi="ArialMT" w:cs="ArialMT"/>
        </w:rPr>
        <w:t>•</w:t>
      </w:r>
      <w:r>
        <w:rPr>
          <w:rFonts w:ascii="ArialMT" w:hAnsi="ArialMT" w:cs="ArialMT"/>
        </w:rPr>
        <w:tab/>
        <w:t>the right of the employee to have a support person present during interviews</w:t>
      </w:r>
    </w:p>
    <w:p w:rsidR="00F52618" w:rsidRDefault="00F52618" w:rsidP="00F52618">
      <w:pPr>
        <w:pStyle w:val="Copylastbullet"/>
        <w:spacing w:after="0"/>
        <w:rPr>
          <w:rFonts w:ascii="ArialMT" w:hAnsi="ArialMT" w:cs="ArialMT"/>
        </w:rPr>
      </w:pPr>
      <w:r>
        <w:rPr>
          <w:rFonts w:ascii="ArialMT" w:hAnsi="ArialMT" w:cs="ArialMT"/>
        </w:rPr>
        <w:t>•</w:t>
      </w:r>
      <w:r>
        <w:rPr>
          <w:rFonts w:ascii="ArialMT" w:hAnsi="ArialMT" w:cs="ArialMT"/>
        </w:rPr>
        <w:tab/>
        <w:t>the right of each party to a decision maker who acts fairly and in good faith.</w:t>
      </w:r>
    </w:p>
    <w:p w:rsidR="00F52618" w:rsidRPr="006637C5" w:rsidRDefault="00F52618" w:rsidP="00F52618">
      <w:pPr>
        <w:rPr>
          <w:lang w:val="en-GB"/>
        </w:rPr>
      </w:pPr>
    </w:p>
    <w:p w:rsidR="00F52618" w:rsidRDefault="00F52618" w:rsidP="00F52618">
      <w:pPr>
        <w:pStyle w:val="HeadD"/>
        <w:rPr>
          <w:rFonts w:cs="Arial-BoldMT"/>
          <w:b/>
          <w:bCs/>
        </w:rPr>
      </w:pPr>
      <w:r>
        <w:rPr>
          <w:rFonts w:cs="Arial-BoldMT"/>
          <w:b/>
          <w:bCs/>
        </w:rPr>
        <w:t>Reportable conduct</w:t>
      </w:r>
    </w:p>
    <w:p w:rsidR="00F52618" w:rsidRPr="00211A98" w:rsidRDefault="00F52618" w:rsidP="00F52618">
      <w:pPr>
        <w:rPr>
          <w:rFonts w:cs="Arial"/>
          <w:sz w:val="20"/>
          <w:szCs w:val="20"/>
          <w:lang w:val="en-GB"/>
        </w:rPr>
      </w:pPr>
      <w:r w:rsidRPr="00211A98">
        <w:rPr>
          <w:rFonts w:cs="Arial"/>
          <w:sz w:val="20"/>
          <w:szCs w:val="20"/>
          <w:lang w:val="en-GB"/>
        </w:rPr>
        <w:t>The Approved provider is responsible for</w:t>
      </w:r>
    </w:p>
    <w:p w:rsidR="00F52618" w:rsidRPr="00DA079F" w:rsidRDefault="00F52618" w:rsidP="00F52618">
      <w:pPr>
        <w:pStyle w:val="ListParagraph"/>
        <w:numPr>
          <w:ilvl w:val="0"/>
          <w:numId w:val="71"/>
        </w:numPr>
        <w:spacing w:after="60" w:line="260" w:lineRule="atLeast"/>
        <w:rPr>
          <w:rFonts w:ascii="Arial" w:eastAsia="Arial" w:hAnsi="Arial" w:cs="Times New Roman"/>
          <w:sz w:val="20"/>
          <w:szCs w:val="19"/>
          <w:lang w:eastAsia="en-AU"/>
        </w:rPr>
      </w:pPr>
      <w:r w:rsidRPr="00DA079F">
        <w:rPr>
          <w:rFonts w:ascii="Arial" w:eastAsia="Arial" w:hAnsi="Arial" w:cs="Times New Roman"/>
          <w:sz w:val="20"/>
          <w:szCs w:val="19"/>
          <w:lang w:eastAsia="en-AU"/>
        </w:rPr>
        <w:t xml:space="preserve">notifying the Commission for Children and Young People within 3 business days of becoming aware of a reportable allegation (refer to </w:t>
      </w:r>
      <w:r w:rsidRPr="00DA079F">
        <w:rPr>
          <w:rFonts w:ascii="Arial" w:eastAsia="Arial" w:hAnsi="Arial" w:cs="Times New Roman"/>
          <w:i/>
          <w:sz w:val="20"/>
          <w:szCs w:val="19"/>
          <w:lang w:eastAsia="en-AU"/>
        </w:rPr>
        <w:t>Definitions)</w:t>
      </w:r>
    </w:p>
    <w:p w:rsidR="00F52618" w:rsidRPr="00DA079F" w:rsidRDefault="00F52618" w:rsidP="00F52618">
      <w:pPr>
        <w:pStyle w:val="ListParagraph"/>
        <w:numPr>
          <w:ilvl w:val="0"/>
          <w:numId w:val="71"/>
        </w:numPr>
        <w:spacing w:after="60" w:line="260" w:lineRule="atLeast"/>
        <w:rPr>
          <w:rFonts w:ascii="Arial" w:eastAsia="Arial" w:hAnsi="Arial" w:cs="Times New Roman"/>
          <w:sz w:val="20"/>
          <w:szCs w:val="19"/>
          <w:lang w:eastAsia="en-AU"/>
        </w:rPr>
      </w:pPr>
      <w:r w:rsidRPr="00DA079F">
        <w:rPr>
          <w:rFonts w:ascii="Arial" w:eastAsia="Arial" w:hAnsi="Arial" w:cs="Times New Roman"/>
          <w:sz w:val="20"/>
          <w:szCs w:val="19"/>
          <w:lang w:eastAsia="en-AU"/>
        </w:rPr>
        <w:t>investigating an allegation (subject to police clearance on criminal matters or matters involving family violence), advising the Commission for Children and Young People who is undertaking the investigation</w:t>
      </w:r>
    </w:p>
    <w:p w:rsidR="00F52618" w:rsidRPr="00DA079F" w:rsidRDefault="00F52618" w:rsidP="00F52618">
      <w:pPr>
        <w:pStyle w:val="ListParagraph"/>
        <w:numPr>
          <w:ilvl w:val="0"/>
          <w:numId w:val="71"/>
        </w:numPr>
        <w:spacing w:after="60" w:line="260" w:lineRule="atLeast"/>
        <w:rPr>
          <w:rFonts w:ascii="Arial" w:eastAsia="Arial" w:hAnsi="Arial" w:cs="Times New Roman"/>
          <w:sz w:val="20"/>
          <w:szCs w:val="19"/>
          <w:lang w:eastAsia="en-AU"/>
        </w:rPr>
      </w:pPr>
      <w:r w:rsidRPr="00DA079F">
        <w:rPr>
          <w:rFonts w:ascii="Arial" w:eastAsia="Arial" w:hAnsi="Arial" w:cs="Times New Roman"/>
          <w:sz w:val="20"/>
          <w:szCs w:val="19"/>
          <w:lang w:eastAsia="en-AU"/>
        </w:rPr>
        <w:t>managing the risks to children whilst undertaking the investigation</w:t>
      </w:r>
    </w:p>
    <w:p w:rsidR="00F52618" w:rsidRPr="00DA079F" w:rsidRDefault="00F52618" w:rsidP="00F52618">
      <w:pPr>
        <w:pStyle w:val="ListParagraph"/>
        <w:numPr>
          <w:ilvl w:val="0"/>
          <w:numId w:val="71"/>
        </w:numPr>
        <w:spacing w:after="60" w:line="260" w:lineRule="atLeast"/>
        <w:rPr>
          <w:rFonts w:ascii="Arial" w:eastAsia="Arial" w:hAnsi="Arial" w:cs="Times New Roman"/>
          <w:sz w:val="20"/>
          <w:szCs w:val="19"/>
          <w:lang w:eastAsia="en-AU"/>
        </w:rPr>
      </w:pPr>
      <w:r w:rsidRPr="00DA079F">
        <w:rPr>
          <w:rFonts w:ascii="Arial" w:eastAsia="Arial" w:hAnsi="Arial" w:cs="Times New Roman"/>
          <w:sz w:val="20"/>
          <w:szCs w:val="19"/>
          <w:lang w:eastAsia="en-AU"/>
        </w:rPr>
        <w:t xml:space="preserve">updating the Commission for Children and Young People within 30 days with detailed information about the reportable allegation and any action </w:t>
      </w:r>
    </w:p>
    <w:p w:rsidR="00F52618" w:rsidRPr="00211A98" w:rsidRDefault="00F52618" w:rsidP="00F52618">
      <w:pPr>
        <w:pStyle w:val="ListParagraph"/>
        <w:numPr>
          <w:ilvl w:val="0"/>
          <w:numId w:val="71"/>
        </w:numPr>
        <w:spacing w:after="60" w:line="260" w:lineRule="atLeast"/>
        <w:rPr>
          <w:rFonts w:ascii="Arial" w:eastAsia="Arial" w:hAnsi="Arial" w:cs="Times New Roman"/>
          <w:sz w:val="20"/>
          <w:lang w:eastAsia="en-AU"/>
        </w:rPr>
      </w:pPr>
      <w:r w:rsidRPr="00DA079F">
        <w:rPr>
          <w:rFonts w:ascii="Arial" w:eastAsia="Arial" w:hAnsi="Arial" w:cs="Times New Roman"/>
          <w:sz w:val="20"/>
          <w:szCs w:val="19"/>
          <w:lang w:eastAsia="en-AU"/>
        </w:rPr>
        <w:t>notifying the Commission for Children and Young People of the investigation findings and any disciplinary action taken (or the reasons no action was taken</w:t>
      </w:r>
      <w:r>
        <w:rPr>
          <w:rFonts w:ascii="Arial" w:eastAsia="Arial" w:hAnsi="Arial" w:cs="Times New Roman"/>
          <w:sz w:val="20"/>
          <w:szCs w:val="19"/>
          <w:lang w:eastAsia="en-AU"/>
        </w:rPr>
        <w:t>).</w:t>
      </w:r>
    </w:p>
    <w:p w:rsidR="00F52618" w:rsidRDefault="00F52618" w:rsidP="00F52618">
      <w:pPr>
        <w:pStyle w:val="HeadC"/>
        <w:rPr>
          <w:rFonts w:ascii="Arial-BoldMT" w:hAnsi="Arial-BoldMT" w:cs="Arial-BoldMT"/>
          <w:b/>
          <w:bCs/>
        </w:rPr>
      </w:pPr>
    </w:p>
    <w:p w:rsidR="00F52618" w:rsidRDefault="00F52618" w:rsidP="00F52618">
      <w:pPr>
        <w:pStyle w:val="HeadC"/>
        <w:rPr>
          <w:rFonts w:ascii="Arial-BoldMT" w:hAnsi="Arial-BoldMT" w:cs="Arial-BoldMT"/>
          <w:b/>
          <w:bCs/>
        </w:rPr>
      </w:pPr>
      <w:r>
        <w:rPr>
          <w:rFonts w:ascii="Arial-BoldMT" w:hAnsi="Arial-BoldMT" w:cs="Arial-BoldMT"/>
          <w:b/>
          <w:bCs/>
        </w:rPr>
        <w:t>Committee approval</w:t>
      </w:r>
    </w:p>
    <w:p w:rsidR="00F52618" w:rsidRDefault="00F52618" w:rsidP="00F52618">
      <w:pPr>
        <w:pStyle w:val="Copy"/>
        <w:rPr>
          <w:rFonts w:ascii="ArialMT" w:hAnsi="ArialMT" w:cs="ArialMT"/>
        </w:rPr>
      </w:pPr>
      <w:r>
        <w:rPr>
          <w:rFonts w:ascii="ArialMT" w:hAnsi="ArialMT" w:cs="ArialMT"/>
        </w:rPr>
        <w:t xml:space="preserve">No action in relation to complaints or work performance of an employee will occur without the prior approval of the committee. All decisions relating to complaints or performance of staff will be made at a committee meeting, and all committee members will respect the confidentiality of the information discussed. </w:t>
      </w:r>
    </w:p>
    <w:p w:rsidR="00F52618" w:rsidRDefault="00F52618" w:rsidP="00F52618">
      <w:pPr>
        <w:pStyle w:val="HeadC"/>
        <w:rPr>
          <w:rFonts w:ascii="Arial-BoldMT" w:hAnsi="Arial-BoldMT" w:cs="Arial-BoldMT"/>
          <w:b/>
          <w:bCs/>
        </w:rPr>
      </w:pPr>
    </w:p>
    <w:p w:rsidR="00F52618" w:rsidRDefault="00F52618" w:rsidP="00F52618">
      <w:pPr>
        <w:pStyle w:val="HeadC"/>
        <w:rPr>
          <w:rFonts w:ascii="Arial-BoldMT" w:hAnsi="Arial-BoldMT" w:cs="Arial-BoldMT"/>
          <w:b/>
          <w:bCs/>
        </w:rPr>
      </w:pPr>
      <w:r>
        <w:rPr>
          <w:rFonts w:ascii="Arial-BoldMT" w:hAnsi="Arial-BoldMT" w:cs="Arial-BoldMT"/>
          <w:b/>
          <w:bCs/>
        </w:rPr>
        <w:t>Work performance counselling procedure</w:t>
      </w:r>
    </w:p>
    <w:p w:rsidR="00F52618" w:rsidRDefault="00F52618" w:rsidP="00F52618">
      <w:pPr>
        <w:pStyle w:val="HeadD"/>
        <w:rPr>
          <w:rFonts w:cs="Arial-BoldMT"/>
          <w:b/>
          <w:bCs/>
        </w:rPr>
      </w:pPr>
      <w:r>
        <w:rPr>
          <w:rFonts w:cs="Arial-BoldMT"/>
          <w:b/>
          <w:bCs/>
        </w:rPr>
        <w:t>Purpose of counselling</w:t>
      </w:r>
    </w:p>
    <w:p w:rsidR="00F52618" w:rsidRDefault="00F52618" w:rsidP="00F52618">
      <w:pPr>
        <w:pStyle w:val="Copy"/>
        <w:rPr>
          <w:rFonts w:ascii="ArialMT" w:hAnsi="ArialMT" w:cs="ArialMT"/>
        </w:rPr>
      </w:pPr>
      <w:r>
        <w:rPr>
          <w:rFonts w:ascii="ArialMT" w:hAnsi="ArialMT" w:cs="ArialMT"/>
        </w:rPr>
        <w:t>This counselling procedure will not apply in situations where there is conduct by the employee that has been substantiated by an investigation and justifies immediate disciplinary action or termination of employment.</w:t>
      </w:r>
    </w:p>
    <w:p w:rsidR="00F52618" w:rsidRDefault="00F52618" w:rsidP="00F52618">
      <w:pPr>
        <w:pStyle w:val="Copy"/>
        <w:rPr>
          <w:rFonts w:ascii="ArialMT" w:hAnsi="ArialMT" w:cs="ArialMT"/>
        </w:rPr>
      </w:pPr>
      <w:r>
        <w:rPr>
          <w:rFonts w:ascii="ArialMT" w:hAnsi="ArialMT" w:cs="ArialMT"/>
        </w:rPr>
        <w:t xml:space="preserve">The counselling procedure is intended as a positive exercise to facilitate communication between the parties and to assist (where applicable) the employee to address matters related to their work performance or </w:t>
      </w:r>
      <w:r>
        <w:rPr>
          <w:rFonts w:ascii="ArialMT" w:hAnsi="ArialMT" w:cs="ArialMT"/>
        </w:rPr>
        <w:lastRenderedPageBreak/>
        <w:t xml:space="preserve">conduct, and for the employer to identify concerns raised and to articulate required conduct/work performance levels. </w:t>
      </w:r>
      <w:r>
        <w:rPr>
          <w:rFonts w:ascii="ArialMT" w:hAnsi="ArialMT" w:cs="ArialMT"/>
        </w:rPr>
        <w:br/>
        <w:t>It provides an opportunity for the employer to discuss, and attempt to resolve, problems or concerns relating to an employee’s work performance/conduct, without needing to issue a formal written warning.</w:t>
      </w:r>
    </w:p>
    <w:p w:rsidR="00F52618" w:rsidRDefault="00F52618" w:rsidP="00F52618">
      <w:pPr>
        <w:pStyle w:val="Copy"/>
        <w:rPr>
          <w:rFonts w:ascii="ArialMT" w:hAnsi="ArialMT" w:cs="ArialMT"/>
        </w:rPr>
      </w:pPr>
      <w:r>
        <w:rPr>
          <w:rFonts w:ascii="ArialMT" w:hAnsi="ArialMT" w:cs="ArialMT"/>
        </w:rPr>
        <w:t>In the event that issues relating to an employee’s work performance or conduct are not resolved, the matters would be dealt with under the formal discipline procedure.</w:t>
      </w:r>
    </w:p>
    <w:p w:rsidR="00F52618" w:rsidRDefault="00F52618" w:rsidP="00F52618">
      <w:pPr>
        <w:pStyle w:val="HeadD"/>
        <w:rPr>
          <w:rFonts w:cs="Arial-BoldMT"/>
          <w:b/>
          <w:bCs/>
        </w:rPr>
      </w:pPr>
      <w:r>
        <w:rPr>
          <w:rFonts w:cs="Arial-BoldMT"/>
          <w:b/>
          <w:bCs/>
        </w:rPr>
        <w:t>Counselling procedure</w:t>
      </w:r>
    </w:p>
    <w:p w:rsidR="00F52618" w:rsidRDefault="00F52618" w:rsidP="00F52618">
      <w:pPr>
        <w:pStyle w:val="Copy"/>
        <w:rPr>
          <w:rFonts w:ascii="ArialMT" w:hAnsi="ArialMT" w:cs="ArialMT"/>
        </w:rPr>
      </w:pPr>
      <w:r>
        <w:rPr>
          <w:rFonts w:ascii="ArialMT" w:hAnsi="ArialMT" w:cs="ArialMT"/>
        </w:rPr>
        <w:t xml:space="preserve">The employee must be notified in writing of the date, time and venue of the counselling meeting and the nature of issues to be discussed/complaints made. </w:t>
      </w:r>
    </w:p>
    <w:p w:rsidR="00F52618" w:rsidRDefault="00F52618" w:rsidP="00F52618">
      <w:pPr>
        <w:pStyle w:val="Copy"/>
        <w:rPr>
          <w:rFonts w:ascii="ArialMT" w:hAnsi="ArialMT" w:cs="ArialMT"/>
        </w:rPr>
      </w:pPr>
      <w:r>
        <w:rPr>
          <w:rFonts w:ascii="ArialMT" w:hAnsi="ArialMT" w:cs="ArialMT"/>
        </w:rPr>
        <w:t xml:space="preserve">The employer should meet with the employee to discuss identified areas of concern related to the employee’s work performance or conduct. Discussions should identify what changes or outcomes are required to address the concerns raised by the employer. During the counselling meeting, both the employer and employee should listen to, and carefully consider, the views, reasoning and explanations provided by the other party. </w:t>
      </w:r>
    </w:p>
    <w:p w:rsidR="00F52618" w:rsidRDefault="00F52618" w:rsidP="00F52618">
      <w:pPr>
        <w:pStyle w:val="Copy"/>
        <w:rPr>
          <w:rFonts w:ascii="ArialMT" w:hAnsi="ArialMT" w:cs="ArialMT"/>
        </w:rPr>
      </w:pPr>
      <w:r>
        <w:rPr>
          <w:rFonts w:ascii="ArialMT" w:hAnsi="ArialMT" w:cs="ArialMT"/>
        </w:rPr>
        <w:t xml:space="preserve">The general content of the counselling meeting, and any specific outcomes and the timelines for these to be achieved, should be recorded in writing, a copy of which will be kept by the employer and a copy will be given to the employee. </w:t>
      </w:r>
    </w:p>
    <w:p w:rsidR="00F52618" w:rsidRDefault="00F52618" w:rsidP="00F52618">
      <w:pPr>
        <w:pStyle w:val="HeadC"/>
        <w:rPr>
          <w:rFonts w:ascii="Arial-BoldMT" w:hAnsi="Arial-BoldMT" w:cs="Arial-BoldMT"/>
          <w:b/>
          <w:bCs/>
        </w:rPr>
      </w:pPr>
    </w:p>
    <w:p w:rsidR="00F52618" w:rsidRDefault="00F52618" w:rsidP="00F52618">
      <w:pPr>
        <w:pStyle w:val="HeadC"/>
        <w:rPr>
          <w:rFonts w:ascii="Arial-BoldMT" w:hAnsi="Arial-BoldMT" w:cs="Arial-BoldMT"/>
          <w:b/>
          <w:bCs/>
        </w:rPr>
      </w:pPr>
      <w:r>
        <w:rPr>
          <w:rFonts w:ascii="Arial-BoldMT" w:hAnsi="Arial-BoldMT" w:cs="Arial-BoldMT"/>
          <w:b/>
          <w:bCs/>
        </w:rPr>
        <w:t>Work discipline procedure</w:t>
      </w:r>
    </w:p>
    <w:p w:rsidR="00F52618" w:rsidRDefault="00F52618" w:rsidP="00F52618">
      <w:pPr>
        <w:pStyle w:val="HeadD"/>
        <w:rPr>
          <w:rFonts w:cs="Arial-BoldMT"/>
          <w:b/>
          <w:bCs/>
        </w:rPr>
      </w:pPr>
      <w:r>
        <w:rPr>
          <w:rFonts w:cs="Arial-BoldMT"/>
          <w:b/>
          <w:bCs/>
        </w:rPr>
        <w:t>Purpose of the discipline procedure</w:t>
      </w:r>
    </w:p>
    <w:p w:rsidR="00F52618" w:rsidRDefault="00F52618" w:rsidP="00F52618">
      <w:pPr>
        <w:pStyle w:val="Copy"/>
        <w:rPr>
          <w:rFonts w:ascii="ArialMT" w:hAnsi="ArialMT" w:cs="ArialMT"/>
        </w:rPr>
      </w:pPr>
      <w:r>
        <w:rPr>
          <w:rFonts w:ascii="ArialMT" w:hAnsi="ArialMT" w:cs="ArialMT"/>
        </w:rPr>
        <w:t>The discipline procedure is intended to address areas of concern related to the employee’s conduct, through a formal structured process within reasonable timelines, using relevant strategies for conflict resolution and a process of evaluation/review.  It is not appropriate to use a discipline process for performance matters where the employee is making genuine attempts to improve the performance in question.</w:t>
      </w:r>
    </w:p>
    <w:p w:rsidR="00F52618" w:rsidRDefault="00F52618" w:rsidP="00F52618">
      <w:pPr>
        <w:pStyle w:val="Copy"/>
        <w:rPr>
          <w:rFonts w:ascii="ArialMT" w:hAnsi="ArialMT" w:cs="ArialMT"/>
        </w:rPr>
      </w:pPr>
      <w:r>
        <w:rPr>
          <w:rFonts w:ascii="ArialMT" w:hAnsi="ArialMT" w:cs="ArialMT"/>
        </w:rPr>
        <w:t xml:space="preserve">Following completion of the formal investigation and where the allegations/complaints are substantiated, </w:t>
      </w:r>
      <w:r>
        <w:rPr>
          <w:rFonts w:ascii="ArialMT" w:hAnsi="ArialMT" w:cs="ArialMT"/>
        </w:rPr>
        <w:br/>
        <w:t>the employee will be given a warning, issued in writing as well as verbally, in relation to the conduct issues. It is important for employees to understand that the discipline procedure normally consists of two warnings and, if necessary, will end in termination of employment where the conduct of an employee fails to meet the required standard within appropriate timelines. Conduct that falls within the scope of serious unacceptable behaviour that justifies disciplinary action may also result in termination of employment.</w:t>
      </w:r>
    </w:p>
    <w:p w:rsidR="00F52618" w:rsidRDefault="00F52618" w:rsidP="00F52618">
      <w:pPr>
        <w:pStyle w:val="HeadD"/>
        <w:rPr>
          <w:rFonts w:cs="Arial-BoldMT"/>
          <w:b/>
          <w:bCs/>
        </w:rPr>
      </w:pPr>
      <w:r>
        <w:rPr>
          <w:rFonts w:cs="Arial-BoldMT"/>
          <w:b/>
          <w:bCs/>
        </w:rPr>
        <w:t>Discipline procedure</w:t>
      </w:r>
    </w:p>
    <w:p w:rsidR="00F52618" w:rsidRDefault="00F52618" w:rsidP="00F52618">
      <w:pPr>
        <w:pStyle w:val="Copy"/>
        <w:rPr>
          <w:rFonts w:ascii="ArialMT" w:hAnsi="ArialMT" w:cs="ArialMT"/>
        </w:rPr>
      </w:pPr>
      <w:r>
        <w:rPr>
          <w:rFonts w:ascii="ArialMT" w:hAnsi="ArialMT" w:cs="ArialMT"/>
        </w:rPr>
        <w:t xml:space="preserve">The employee will be notified in writing of the date of the disciplinary meeting and the issues of concern. </w:t>
      </w:r>
      <w:r>
        <w:rPr>
          <w:rFonts w:ascii="ArialMT" w:hAnsi="ArialMT" w:cs="ArialMT"/>
        </w:rPr>
        <w:br/>
        <w:t>The employee may request the attendance of a union representative or other support person at the meeting.</w:t>
      </w:r>
    </w:p>
    <w:p w:rsidR="00F52618" w:rsidRDefault="00F52618" w:rsidP="00F52618">
      <w:pPr>
        <w:pStyle w:val="Copy"/>
        <w:rPr>
          <w:rFonts w:ascii="ArialMT" w:hAnsi="ArialMT" w:cs="ArialMT"/>
        </w:rPr>
      </w:pPr>
      <w:r>
        <w:rPr>
          <w:rFonts w:ascii="ArialMT" w:hAnsi="ArialMT" w:cs="ArialMT"/>
          <w:spacing w:val="-3"/>
        </w:rPr>
        <w:t>During the disciplinary meeting, both the employer and employee should listen to and carefully consider the views, reasoning and explanations provided by the other party. The general content of the disciplinary meeting, and any specific outcomes, will be recorded in writing by the employer and a copy given to the employee. Records of disciplinary procedures and the issuing of warnings will be kept on the employee’s personnel file normally for a period of twelve months, after which, if there are no further warnings, they will be removed and either destroyed or returned to the employee at the discretion of the employer.</w:t>
      </w:r>
    </w:p>
    <w:p w:rsidR="00F52618" w:rsidRDefault="00F52618" w:rsidP="00F52618">
      <w:pPr>
        <w:pStyle w:val="Copy"/>
        <w:rPr>
          <w:rFonts w:ascii="ArialMT" w:hAnsi="ArialMT" w:cs="ArialMT"/>
        </w:rPr>
      </w:pPr>
      <w:r>
        <w:rPr>
          <w:rFonts w:ascii="ArialMT" w:hAnsi="ArialMT" w:cs="ArialMT"/>
        </w:rPr>
        <w:t xml:space="preserve">The employer will respect the right of the employee to request in writing a review of the decision to issue </w:t>
      </w:r>
      <w:r>
        <w:rPr>
          <w:rFonts w:ascii="ArialMT" w:hAnsi="ArialMT" w:cs="ArialMT"/>
        </w:rPr>
        <w:br/>
        <w:t xml:space="preserve">a warning in light of any additional information provided by the employee. </w:t>
      </w:r>
    </w:p>
    <w:p w:rsidR="00F52618" w:rsidRDefault="00F52618" w:rsidP="00F52618">
      <w:pPr>
        <w:pStyle w:val="Copy"/>
        <w:rPr>
          <w:rFonts w:ascii="ArialMT" w:hAnsi="ArialMT" w:cs="ArialMT"/>
        </w:rPr>
      </w:pPr>
      <w:r>
        <w:rPr>
          <w:rFonts w:ascii="ArialMT" w:hAnsi="ArialMT" w:cs="ArialMT"/>
        </w:rPr>
        <w:t>The employer will abide by any obligations relating to disciplinary procedures, including maintaining employee entitlements, contained in any relevant industrial agreement, to which the employer is a respondent party.</w:t>
      </w:r>
    </w:p>
    <w:p w:rsidR="00F52618" w:rsidRDefault="00F52618" w:rsidP="00F52618">
      <w:pPr>
        <w:pStyle w:val="Copy"/>
        <w:rPr>
          <w:rFonts w:ascii="ArialMT" w:hAnsi="ArialMT" w:cs="ArialMT"/>
        </w:rPr>
      </w:pPr>
      <w:r>
        <w:rPr>
          <w:rFonts w:ascii="ArialMT" w:hAnsi="ArialMT" w:cs="ArialMT"/>
        </w:rPr>
        <w:t xml:space="preserve">The section </w:t>
      </w:r>
      <w:r>
        <w:rPr>
          <w:rStyle w:val="Copyital"/>
          <w:rFonts w:ascii="Arial-ItalicMT" w:hAnsi="Arial-ItalicMT" w:cs="Arial-ItalicMT"/>
        </w:rPr>
        <w:t>Guidelines for meeting with employees</w:t>
      </w:r>
      <w:r>
        <w:rPr>
          <w:rFonts w:ascii="ArialMT" w:hAnsi="ArialMT" w:cs="ArialMT"/>
        </w:rPr>
        <w:t xml:space="preserve"> on the following pages contains some guidelines for </w:t>
      </w:r>
      <w:r>
        <w:rPr>
          <w:rFonts w:ascii="ArialMT" w:hAnsi="ArialMT" w:cs="ArialMT"/>
        </w:rPr>
        <w:lastRenderedPageBreak/>
        <w:t>meetings between employers and employees convened as part of this procedure.</w:t>
      </w:r>
    </w:p>
    <w:p w:rsidR="00F52618" w:rsidRDefault="00F52618" w:rsidP="00F52618">
      <w:pPr>
        <w:pStyle w:val="HeadC"/>
        <w:rPr>
          <w:rFonts w:ascii="Arial-BoldMT" w:hAnsi="Arial-BoldMT" w:cs="Arial-BoldMT"/>
          <w:b/>
          <w:bCs/>
        </w:rPr>
      </w:pPr>
    </w:p>
    <w:p w:rsidR="00F52618" w:rsidRDefault="00F52618" w:rsidP="00F52618">
      <w:pPr>
        <w:pStyle w:val="HeadC"/>
        <w:rPr>
          <w:rFonts w:ascii="Arial-BoldMT" w:hAnsi="Arial-BoldMT" w:cs="Arial-BoldMT"/>
          <w:b/>
          <w:bCs/>
        </w:rPr>
      </w:pPr>
      <w:r>
        <w:rPr>
          <w:rFonts w:ascii="Arial-BoldMT" w:hAnsi="Arial-BoldMT" w:cs="Arial-BoldMT"/>
          <w:b/>
          <w:bCs/>
        </w:rPr>
        <w:t>Unacceptable conduct by employees</w:t>
      </w:r>
    </w:p>
    <w:p w:rsidR="00F52618" w:rsidRDefault="00F52618" w:rsidP="00F52618">
      <w:pPr>
        <w:pStyle w:val="Copy"/>
        <w:rPr>
          <w:rFonts w:ascii="ArialMT" w:hAnsi="ArialMT" w:cs="ArialMT"/>
        </w:rPr>
      </w:pPr>
      <w:r>
        <w:rPr>
          <w:rFonts w:ascii="ArialMT" w:hAnsi="ArialMT" w:cs="ArialMT"/>
        </w:rPr>
        <w:t xml:space="preserve">The employer is required to promote an environment that is free of any harassment, intimidation or abuse. </w:t>
      </w:r>
      <w:r>
        <w:rPr>
          <w:rFonts w:ascii="ArialMT" w:hAnsi="ArialMT" w:cs="ArialMT"/>
        </w:rPr>
        <w:br/>
        <w:t xml:space="preserve">Staff shall not treat children, parents, visitors or other employees in a manner involving any form of harassment, intimidation or any treatment of a demeaning, </w:t>
      </w:r>
      <w:r>
        <w:rPr>
          <w:rFonts w:ascii="ArialMT" w:hAnsi="ArialMT" w:cs="ArialMT"/>
          <w:spacing w:val="-3"/>
        </w:rPr>
        <w:t xml:space="preserve">threatening or abusive manner. Staff will at all times act </w:t>
      </w:r>
      <w:r>
        <w:rPr>
          <w:rFonts w:ascii="ArialMT" w:hAnsi="ArialMT" w:cs="ArialMT"/>
          <w:spacing w:val="-3"/>
        </w:rPr>
        <w:br/>
        <w:t>in accordance with the requirements</w:t>
      </w:r>
      <w:r>
        <w:rPr>
          <w:rFonts w:ascii="ArialMT" w:hAnsi="ArialMT" w:cs="ArialMT"/>
        </w:rPr>
        <w:t xml:space="preserve"> of the </w:t>
      </w:r>
      <w:r>
        <w:rPr>
          <w:rStyle w:val="Copyital"/>
          <w:rFonts w:ascii="Arial-ItalicMT" w:hAnsi="Arial-ItalicMT" w:cs="Arial-ItalicMT"/>
        </w:rPr>
        <w:t xml:space="preserve">Education and Care Services National Law Act 2010 </w:t>
      </w:r>
      <w:r w:rsidRPr="00D12E0C">
        <w:rPr>
          <w:rStyle w:val="Copyital"/>
          <w:rFonts w:ascii="Arial-ItalicMT" w:hAnsi="Arial-ItalicMT" w:cs="Arial-ItalicMT"/>
        </w:rPr>
        <w:t>and the</w:t>
      </w:r>
      <w:r>
        <w:rPr>
          <w:rStyle w:val="Copyital"/>
          <w:rFonts w:ascii="Arial-ItalicMT" w:hAnsi="Arial-ItalicMT" w:cs="Arial-ItalicMT"/>
        </w:rPr>
        <w:t xml:space="preserve"> Education and Care Services National Regulations 2011.</w:t>
      </w:r>
    </w:p>
    <w:p w:rsidR="00F52618" w:rsidRDefault="00F52618" w:rsidP="00F52618">
      <w:pPr>
        <w:pStyle w:val="Copyb4bullet"/>
        <w:rPr>
          <w:rFonts w:ascii="ArialMT" w:hAnsi="ArialMT" w:cs="ArialMT"/>
        </w:rPr>
      </w:pPr>
      <w:r>
        <w:rPr>
          <w:rFonts w:ascii="ArialMT" w:hAnsi="ArialMT" w:cs="ArialMT"/>
        </w:rPr>
        <w:t>Conduct that falls within the scope of unacceptable behaviour that justifies disciplinary action and that may result in termination of employment including instant dismissal, includes, but is not limited to:</w:t>
      </w:r>
    </w:p>
    <w:p w:rsidR="00F52618" w:rsidRDefault="00F52618" w:rsidP="00F52618">
      <w:pPr>
        <w:pStyle w:val="Copybullet"/>
        <w:spacing w:after="0"/>
        <w:rPr>
          <w:rFonts w:ascii="ArialMT" w:hAnsi="ArialMT" w:cs="ArialMT"/>
        </w:rPr>
      </w:pPr>
      <w:r>
        <w:rPr>
          <w:rFonts w:ascii="ArialMT" w:hAnsi="ArialMT" w:cs="ArialMT"/>
        </w:rPr>
        <w:t>•</w:t>
      </w:r>
      <w:r>
        <w:rPr>
          <w:rFonts w:ascii="ArialMT" w:hAnsi="ArialMT" w:cs="ArialMT"/>
        </w:rPr>
        <w:tab/>
        <w:t>verbal abuse or threats</w:t>
      </w:r>
    </w:p>
    <w:p w:rsidR="00F52618" w:rsidRDefault="00F52618" w:rsidP="00F52618">
      <w:pPr>
        <w:pStyle w:val="Copybullet"/>
        <w:spacing w:after="0"/>
        <w:rPr>
          <w:rFonts w:ascii="ArialMT" w:hAnsi="ArialMT" w:cs="ArialMT"/>
        </w:rPr>
      </w:pPr>
      <w:r>
        <w:rPr>
          <w:rFonts w:ascii="ArialMT" w:hAnsi="ArialMT" w:cs="ArialMT"/>
        </w:rPr>
        <w:t>•</w:t>
      </w:r>
      <w:r>
        <w:rPr>
          <w:rFonts w:ascii="ArialMT" w:hAnsi="ArialMT" w:cs="ArialMT"/>
        </w:rPr>
        <w:tab/>
        <w:t>any form of physical abuse or corporal punishment</w:t>
      </w:r>
    </w:p>
    <w:p w:rsidR="00F52618" w:rsidRDefault="00F52618" w:rsidP="00F52618">
      <w:pPr>
        <w:pStyle w:val="Copybullet"/>
        <w:spacing w:after="0"/>
        <w:rPr>
          <w:rFonts w:ascii="ArialMT" w:hAnsi="ArialMT" w:cs="ArialMT"/>
        </w:rPr>
      </w:pPr>
      <w:r>
        <w:rPr>
          <w:rFonts w:ascii="ArialMT" w:hAnsi="ArialMT" w:cs="ArialMT"/>
        </w:rPr>
        <w:t>•</w:t>
      </w:r>
      <w:r>
        <w:rPr>
          <w:rFonts w:ascii="ArialMT" w:hAnsi="ArialMT" w:cs="ArialMT"/>
        </w:rPr>
        <w:tab/>
        <w:t>remarks that could be seen as offensive or constitute sexual harassment</w:t>
      </w:r>
    </w:p>
    <w:p w:rsidR="00F52618" w:rsidRDefault="00F52618" w:rsidP="00F52618">
      <w:pPr>
        <w:pStyle w:val="Copybullet"/>
        <w:spacing w:after="0"/>
        <w:rPr>
          <w:rFonts w:ascii="ArialMT" w:hAnsi="ArialMT" w:cs="ArialMT"/>
        </w:rPr>
      </w:pPr>
      <w:r>
        <w:rPr>
          <w:rFonts w:ascii="ArialMT" w:hAnsi="ArialMT" w:cs="ArialMT"/>
        </w:rPr>
        <w:t>•</w:t>
      </w:r>
      <w:r>
        <w:rPr>
          <w:rFonts w:ascii="ArialMT" w:hAnsi="ArialMT" w:cs="ArialMT"/>
        </w:rPr>
        <w:tab/>
        <w:t>intimidatory behaviour</w:t>
      </w:r>
    </w:p>
    <w:p w:rsidR="00F52618" w:rsidRDefault="00F52618" w:rsidP="00F52618">
      <w:pPr>
        <w:pStyle w:val="Copybullet"/>
        <w:spacing w:after="0"/>
        <w:rPr>
          <w:rFonts w:ascii="ArialMT" w:hAnsi="ArialMT" w:cs="ArialMT"/>
        </w:rPr>
      </w:pPr>
      <w:r>
        <w:rPr>
          <w:rFonts w:ascii="ArialMT" w:hAnsi="ArialMT" w:cs="ArialMT"/>
        </w:rPr>
        <w:t>•</w:t>
      </w:r>
      <w:r>
        <w:rPr>
          <w:rFonts w:ascii="ArialMT" w:hAnsi="ArialMT" w:cs="ArialMT"/>
        </w:rPr>
        <w:tab/>
        <w:t>treatment, particularly of children, that involves frightening, threatening or demeaning techniques</w:t>
      </w:r>
    </w:p>
    <w:p w:rsidR="00F52618" w:rsidRPr="006637C5" w:rsidRDefault="00F52618" w:rsidP="00F52618">
      <w:pPr>
        <w:pStyle w:val="Copylastbullet"/>
        <w:spacing w:after="0"/>
        <w:rPr>
          <w:rFonts w:ascii="Arial-ItalicMT" w:hAnsi="Arial-ItalicMT" w:cs="Arial-ItalicMT"/>
          <w:i/>
          <w:iCs/>
          <w:spacing w:val="-5"/>
        </w:rPr>
      </w:pPr>
      <w:r>
        <w:rPr>
          <w:rFonts w:ascii="ArialMT" w:hAnsi="ArialMT" w:cs="ArialMT"/>
        </w:rPr>
        <w:t>•</w:t>
      </w:r>
      <w:r>
        <w:rPr>
          <w:rFonts w:ascii="ArialMT" w:hAnsi="ArialMT" w:cs="ArialMT"/>
        </w:rPr>
        <w:tab/>
      </w:r>
      <w:r>
        <w:rPr>
          <w:rFonts w:ascii="ArialMT" w:hAnsi="ArialMT" w:cs="ArialMT"/>
          <w:spacing w:val="-5"/>
        </w:rPr>
        <w:t xml:space="preserve">a serious breach of the </w:t>
      </w:r>
      <w:r>
        <w:rPr>
          <w:rStyle w:val="Copyital"/>
          <w:rFonts w:ascii="Arial-ItalicMT" w:hAnsi="Arial-ItalicMT" w:cs="Arial-ItalicMT"/>
        </w:rPr>
        <w:t xml:space="preserve">Education and Care Services National Law Act 2010 </w:t>
      </w:r>
      <w:r w:rsidRPr="00D12E0C">
        <w:rPr>
          <w:rStyle w:val="Copyital"/>
          <w:rFonts w:ascii="Arial-ItalicMT" w:hAnsi="Arial-ItalicMT" w:cs="Arial-ItalicMT"/>
        </w:rPr>
        <w:t>and the</w:t>
      </w:r>
      <w:r>
        <w:rPr>
          <w:rStyle w:val="Copyital"/>
          <w:rFonts w:ascii="Arial-ItalicMT" w:hAnsi="Arial-ItalicMT" w:cs="Arial-ItalicMT"/>
        </w:rPr>
        <w:t xml:space="preserve"> Education and Care Services National Regulations 2011</w:t>
      </w:r>
      <w:r>
        <w:rPr>
          <w:rStyle w:val="Copyital"/>
          <w:rFonts w:ascii="Arial-ItalicMT" w:hAnsi="Arial-ItalicMT" w:cs="Arial-ItalicMT"/>
          <w:spacing w:val="-5"/>
        </w:rPr>
        <w:t>.</w:t>
      </w:r>
      <w:r>
        <w:rPr>
          <w:rStyle w:val="Copyital"/>
          <w:rFonts w:ascii="Arial-ItalicMT" w:hAnsi="Arial-ItalicMT" w:cs="Arial-ItalicMT"/>
          <w:spacing w:val="-5"/>
        </w:rPr>
        <w:br/>
      </w:r>
    </w:p>
    <w:p w:rsidR="00F52618" w:rsidRDefault="00F52618" w:rsidP="00F52618">
      <w:pPr>
        <w:pStyle w:val="Copyb4bullet"/>
        <w:rPr>
          <w:rFonts w:ascii="ArialMT" w:hAnsi="ArialMT" w:cs="ArialMT"/>
        </w:rPr>
      </w:pPr>
      <w:r>
        <w:rPr>
          <w:rFonts w:ascii="ArialMT" w:hAnsi="ArialMT" w:cs="ArialMT"/>
        </w:rPr>
        <w:t>Specific examples relating to an early childhood service include:</w:t>
      </w:r>
    </w:p>
    <w:p w:rsidR="00F52618" w:rsidRDefault="00F52618" w:rsidP="00F52618">
      <w:pPr>
        <w:pStyle w:val="Copybullet"/>
        <w:spacing w:after="0"/>
        <w:rPr>
          <w:rFonts w:ascii="ArialMT" w:hAnsi="ArialMT" w:cs="ArialMT"/>
        </w:rPr>
      </w:pPr>
      <w:r>
        <w:rPr>
          <w:rFonts w:ascii="ArialMT" w:hAnsi="ArialMT" w:cs="ArialMT"/>
        </w:rPr>
        <w:t>•</w:t>
      </w:r>
      <w:r>
        <w:rPr>
          <w:rFonts w:ascii="ArialMT" w:hAnsi="ArialMT" w:cs="ArialMT"/>
        </w:rPr>
        <w:tab/>
        <w:t>failing to take every reasonable precaution to protect children from any hazard likely to cause injury</w:t>
      </w:r>
    </w:p>
    <w:p w:rsidR="00F52618" w:rsidRDefault="00F52618" w:rsidP="00F52618">
      <w:pPr>
        <w:pStyle w:val="Copybullet"/>
        <w:spacing w:after="0"/>
        <w:rPr>
          <w:rFonts w:ascii="ArialMT" w:hAnsi="ArialMT" w:cs="ArialMT"/>
        </w:rPr>
      </w:pPr>
      <w:r>
        <w:rPr>
          <w:rFonts w:ascii="ArialMT" w:hAnsi="ArialMT" w:cs="ArialMT"/>
        </w:rPr>
        <w:t>•</w:t>
      </w:r>
      <w:r>
        <w:rPr>
          <w:rFonts w:ascii="ArialMT" w:hAnsi="ArialMT" w:cs="ArialMT"/>
        </w:rPr>
        <w:tab/>
        <w:t>failing to ensure that any child is adequately supervised</w:t>
      </w:r>
    </w:p>
    <w:p w:rsidR="00F52618" w:rsidRDefault="00F52618" w:rsidP="00F52618">
      <w:pPr>
        <w:pStyle w:val="Copybullet"/>
        <w:spacing w:after="0"/>
        <w:rPr>
          <w:rFonts w:ascii="ArialMT" w:hAnsi="ArialMT" w:cs="ArialMT"/>
        </w:rPr>
      </w:pPr>
      <w:r>
        <w:rPr>
          <w:rFonts w:ascii="ArialMT" w:hAnsi="ArialMT" w:cs="ArialMT"/>
        </w:rPr>
        <w:t>•</w:t>
      </w:r>
      <w:r>
        <w:rPr>
          <w:rFonts w:ascii="ArialMT" w:hAnsi="ArialMT" w:cs="ArialMT"/>
        </w:rPr>
        <w:tab/>
        <w:t>subjecting children to any form of corporal punishment</w:t>
      </w:r>
    </w:p>
    <w:p w:rsidR="00F52618" w:rsidRDefault="00F52618" w:rsidP="00F52618">
      <w:pPr>
        <w:pStyle w:val="Copybullet"/>
        <w:spacing w:after="0"/>
        <w:rPr>
          <w:rFonts w:ascii="ArialMT" w:hAnsi="ArialMT" w:cs="ArialMT"/>
        </w:rPr>
      </w:pPr>
      <w:r>
        <w:rPr>
          <w:rFonts w:ascii="ArialMT" w:hAnsi="ArialMT" w:cs="ArialMT"/>
        </w:rPr>
        <w:t>•</w:t>
      </w:r>
      <w:r>
        <w:rPr>
          <w:rFonts w:ascii="ArialMT" w:hAnsi="ArialMT" w:cs="ArialMT"/>
        </w:rPr>
        <w:tab/>
        <w:t>any discipline of children that is unreasonable in the circumstances</w:t>
      </w:r>
    </w:p>
    <w:p w:rsidR="00F52618" w:rsidRDefault="00F52618" w:rsidP="00F52618">
      <w:pPr>
        <w:pStyle w:val="Copybullet"/>
        <w:spacing w:after="0"/>
        <w:rPr>
          <w:rFonts w:ascii="ArialMT" w:hAnsi="ArialMT" w:cs="ArialMT"/>
        </w:rPr>
      </w:pPr>
      <w:r>
        <w:rPr>
          <w:rFonts w:ascii="ArialMT" w:hAnsi="ArialMT" w:cs="ArialMT"/>
        </w:rPr>
        <w:t>•</w:t>
      </w:r>
      <w:r>
        <w:rPr>
          <w:rFonts w:ascii="ArialMT" w:hAnsi="ArialMT" w:cs="ArialMT"/>
        </w:rPr>
        <w:tab/>
        <w:t>endangering the health and safety of the children</w:t>
      </w:r>
    </w:p>
    <w:p w:rsidR="00F52618" w:rsidRDefault="00F52618" w:rsidP="00F52618">
      <w:pPr>
        <w:pStyle w:val="Copybullet"/>
        <w:spacing w:after="0"/>
        <w:rPr>
          <w:rFonts w:ascii="ArialMT" w:hAnsi="ArialMT" w:cs="ArialMT"/>
        </w:rPr>
      </w:pPr>
      <w:r>
        <w:rPr>
          <w:rFonts w:ascii="ArialMT" w:hAnsi="ArialMT" w:cs="ArialMT"/>
        </w:rPr>
        <w:t>•</w:t>
      </w:r>
      <w:r>
        <w:rPr>
          <w:rFonts w:ascii="ArialMT" w:hAnsi="ArialMT" w:cs="ArialMT"/>
        </w:rPr>
        <w:tab/>
        <w:t xml:space="preserve">fraud and theft </w:t>
      </w:r>
    </w:p>
    <w:p w:rsidR="00F52618" w:rsidRDefault="00F52618" w:rsidP="00F52618">
      <w:pPr>
        <w:pStyle w:val="Copylastbullet"/>
        <w:spacing w:after="0"/>
        <w:rPr>
          <w:rFonts w:ascii="ArialMT" w:hAnsi="ArialMT" w:cs="ArialMT"/>
        </w:rPr>
      </w:pPr>
      <w:r>
        <w:rPr>
          <w:rFonts w:ascii="ArialMT" w:hAnsi="ArialMT" w:cs="ArialMT"/>
        </w:rPr>
        <w:t>•</w:t>
      </w:r>
      <w:r>
        <w:rPr>
          <w:rFonts w:ascii="ArialMT" w:hAnsi="ArialMT" w:cs="ArialMT"/>
        </w:rPr>
        <w:tab/>
        <w:t>attendance at work while under the influence of alcohol or non-prescription drugs.</w:t>
      </w:r>
      <w:r>
        <w:rPr>
          <w:rFonts w:ascii="ArialMT" w:hAnsi="ArialMT" w:cs="ArialMT"/>
        </w:rPr>
        <w:br/>
      </w:r>
    </w:p>
    <w:p w:rsidR="00F52618" w:rsidRDefault="00F52618" w:rsidP="00F52618">
      <w:pPr>
        <w:pStyle w:val="Copy"/>
        <w:rPr>
          <w:rFonts w:ascii="ArialMT" w:hAnsi="ArialMT" w:cs="ArialMT"/>
        </w:rPr>
      </w:pPr>
      <w:r>
        <w:rPr>
          <w:rFonts w:ascii="ArialMT" w:hAnsi="ArialMT" w:cs="ArialMT"/>
        </w:rPr>
        <w:t xml:space="preserve">In the event of a suspected breach of this policy related to unacceptable conduct, an investigation of the suspected breach will be undertaken by the employer as soon as possible, giving consideration to the relevant circumstances. The committee delegates authority to the president to decide whether a suspected breach of this policy has occurred, and the president will appoint two committee members (one of whom may be the president) to a subcommittee to conduct an investigation. The subcommittee should report </w:t>
      </w:r>
      <w:proofErr w:type="spellStart"/>
      <w:r>
        <w:rPr>
          <w:rFonts w:ascii="ArialMT" w:hAnsi="ArialMT" w:cs="ArialMT"/>
        </w:rPr>
        <w:t>itsr</w:t>
      </w:r>
      <w:proofErr w:type="spellEnd"/>
      <w:r>
        <w:rPr>
          <w:rFonts w:ascii="ArialMT" w:hAnsi="ArialMT" w:cs="ArialMT"/>
        </w:rPr>
        <w:t xml:space="preserve"> findings back to the committee.</w:t>
      </w:r>
    </w:p>
    <w:p w:rsidR="00F52618" w:rsidRDefault="00F52618" w:rsidP="00F52618">
      <w:pPr>
        <w:pStyle w:val="Copy"/>
        <w:rPr>
          <w:rFonts w:ascii="ArialMT" w:hAnsi="ArialMT" w:cs="ArialMT"/>
        </w:rPr>
      </w:pPr>
      <w:r>
        <w:rPr>
          <w:rFonts w:ascii="ArialMT" w:hAnsi="ArialMT" w:cs="ArialMT"/>
        </w:rPr>
        <w:t>Where the employer has reasonable grounds to conclude that a breach of this policy may have occurred, the employee may be suspended from duty without loss of ordinary pay, pending an investigation. The committee delegates to the president the authority for any decision relating to the standing down/suspension of employees with pay, pending an investigation.</w:t>
      </w:r>
    </w:p>
    <w:p w:rsidR="00F52618" w:rsidRDefault="00F52618" w:rsidP="00F52618">
      <w:pPr>
        <w:pStyle w:val="Copy"/>
        <w:rPr>
          <w:rFonts w:ascii="ArialMT" w:hAnsi="ArialMT" w:cs="ArialMT"/>
        </w:rPr>
      </w:pPr>
      <w:r>
        <w:rPr>
          <w:rFonts w:ascii="ArialMT" w:hAnsi="ArialMT" w:cs="ArialMT"/>
        </w:rPr>
        <w:t xml:space="preserve">The employee will be given an opportunity to respond to the matters raised before the employer makes any final decision. </w:t>
      </w:r>
    </w:p>
    <w:p w:rsidR="00F52618" w:rsidRDefault="00F52618" w:rsidP="00F52618">
      <w:pPr>
        <w:pStyle w:val="Copy"/>
        <w:rPr>
          <w:rFonts w:ascii="ArialMT" w:hAnsi="ArialMT" w:cs="ArialMT"/>
        </w:rPr>
      </w:pPr>
      <w:r>
        <w:rPr>
          <w:rFonts w:ascii="ArialMT" w:hAnsi="ArialMT" w:cs="ArialMT"/>
        </w:rPr>
        <w:t>The committee will meet as soon as possible after the investigation has been completed and, based on the report received from the subcommittee, will decide action to be taken and refer this back to the subcommittee for implementation.</w:t>
      </w:r>
    </w:p>
    <w:p w:rsidR="00F52618" w:rsidRPr="006637C5" w:rsidRDefault="00F52618" w:rsidP="00F52618">
      <w:pPr>
        <w:pStyle w:val="Copy"/>
        <w:rPr>
          <w:rFonts w:ascii="ArialMT" w:hAnsi="ArialMT" w:cs="ArialMT"/>
        </w:rPr>
      </w:pPr>
      <w:r>
        <w:rPr>
          <w:rFonts w:ascii="ArialMT" w:hAnsi="ArialMT" w:cs="ArialMT"/>
        </w:rPr>
        <w:t xml:space="preserve">The sub-committee, on behalf of the employer, will notify the employee in writing of the outcome of the investigation and any decision or actions to be taken by the employer. </w:t>
      </w:r>
      <w:r>
        <w:rPr>
          <w:rFonts w:ascii="ArialMT" w:hAnsi="ArialMT" w:cs="ArialMT"/>
        </w:rPr>
        <w:br/>
      </w:r>
    </w:p>
    <w:p w:rsidR="00F52618" w:rsidRDefault="00F52618" w:rsidP="00F52618">
      <w:pPr>
        <w:pStyle w:val="HeadC"/>
        <w:rPr>
          <w:rFonts w:ascii="Arial-BoldMT" w:hAnsi="Arial-BoldMT" w:cs="Arial-BoldMT"/>
          <w:b/>
          <w:bCs/>
        </w:rPr>
      </w:pPr>
      <w:r>
        <w:rPr>
          <w:rFonts w:ascii="Arial-BoldMT" w:hAnsi="Arial-BoldMT" w:cs="Arial-BoldMT"/>
          <w:b/>
          <w:bCs/>
        </w:rPr>
        <w:t>Guidelines for meeting with employees</w:t>
      </w:r>
    </w:p>
    <w:p w:rsidR="00F52618" w:rsidRDefault="00F52618" w:rsidP="00F52618">
      <w:pPr>
        <w:pStyle w:val="Copy"/>
        <w:rPr>
          <w:rFonts w:ascii="ArialMT" w:hAnsi="ArialMT" w:cs="ArialMT"/>
        </w:rPr>
      </w:pPr>
      <w:r>
        <w:rPr>
          <w:rFonts w:ascii="ArialMT" w:hAnsi="ArialMT" w:cs="ArialMT"/>
        </w:rPr>
        <w:t xml:space="preserve">The following are guidelines for meetings held with employees as part of the </w:t>
      </w:r>
      <w:r>
        <w:rPr>
          <w:rStyle w:val="Copyital"/>
          <w:rFonts w:ascii="Arial-ItalicMT" w:hAnsi="Arial-ItalicMT" w:cs="Arial-ItalicMT"/>
        </w:rPr>
        <w:t xml:space="preserve">Staff Counselling and </w:t>
      </w:r>
      <w:r>
        <w:rPr>
          <w:rStyle w:val="Copyital"/>
          <w:rFonts w:ascii="Arial-ItalicMT" w:hAnsi="Arial-ItalicMT" w:cs="Arial-ItalicMT"/>
        </w:rPr>
        <w:br/>
        <w:t>Discipline Policy</w:t>
      </w:r>
      <w:r>
        <w:rPr>
          <w:rFonts w:ascii="ArialMT" w:hAnsi="ArialMT" w:cs="ArialMT"/>
        </w:rPr>
        <w:t>.</w:t>
      </w:r>
    </w:p>
    <w:p w:rsidR="00F52618" w:rsidRDefault="00F52618" w:rsidP="00F52618">
      <w:pPr>
        <w:pStyle w:val="HeadD"/>
        <w:rPr>
          <w:rFonts w:cs="Arial-BoldMT"/>
          <w:b/>
          <w:bCs/>
        </w:rPr>
      </w:pPr>
      <w:r>
        <w:rPr>
          <w:rFonts w:cs="Arial-BoldMT"/>
          <w:b/>
          <w:bCs/>
        </w:rPr>
        <w:lastRenderedPageBreak/>
        <w:t>Convening a meeting with employees</w:t>
      </w:r>
    </w:p>
    <w:p w:rsidR="00F52618" w:rsidRDefault="00F52618" w:rsidP="00F52618">
      <w:pPr>
        <w:pStyle w:val="Copy"/>
        <w:rPr>
          <w:rFonts w:ascii="ArialMT" w:hAnsi="ArialMT" w:cs="ArialMT"/>
        </w:rPr>
      </w:pPr>
      <w:r>
        <w:rPr>
          <w:rFonts w:ascii="ArialMT" w:hAnsi="ArialMT" w:cs="ArialMT"/>
        </w:rPr>
        <w:t>The procedures in this policy may necessitate meetings between a subcommittee, or committee members appointed by the committee, and employees to discuss and address issues of concern. The following are guidelines for the conduct of these meetings.</w:t>
      </w:r>
    </w:p>
    <w:p w:rsidR="00F52618" w:rsidRDefault="00F52618" w:rsidP="00F52618">
      <w:pPr>
        <w:pStyle w:val="HeadE"/>
        <w:rPr>
          <w:rStyle w:val="Copyreg"/>
          <w:rFonts w:ascii="URWGroteskT-Ligh" w:hAnsi="URWGroteskT-Ligh" w:cs="URWGroteskT-Ligh"/>
        </w:rPr>
      </w:pPr>
      <w:r>
        <w:rPr>
          <w:rStyle w:val="Copyreg"/>
          <w:rFonts w:ascii="ArialMT" w:hAnsi="ArialMT" w:cs="ArialMT"/>
        </w:rPr>
        <w:t>During the meeting with employees</w:t>
      </w:r>
    </w:p>
    <w:p w:rsidR="00F52618" w:rsidRDefault="00F52618" w:rsidP="00F52618">
      <w:pPr>
        <w:pStyle w:val="Copybullet"/>
        <w:ind w:left="198" w:hanging="198"/>
        <w:rPr>
          <w:rFonts w:ascii="ArialMT" w:hAnsi="ArialMT" w:cs="ArialMT"/>
        </w:rPr>
      </w:pPr>
      <w:r>
        <w:rPr>
          <w:rFonts w:ascii="ArialMT" w:hAnsi="ArialMT" w:cs="ArialMT"/>
        </w:rPr>
        <w:t>•</w:t>
      </w:r>
      <w:r>
        <w:rPr>
          <w:rFonts w:ascii="ArialMT" w:hAnsi="ArialMT" w:cs="ArialMT"/>
        </w:rPr>
        <w:tab/>
        <w:t>The subcommittee/committee members will define the employee’s work performance issues or conduct that are of concern, and refer as appropriate to the employee’s position description.</w:t>
      </w:r>
    </w:p>
    <w:p w:rsidR="00F52618" w:rsidRDefault="00F52618" w:rsidP="00F52618">
      <w:pPr>
        <w:pStyle w:val="Copybullet"/>
        <w:ind w:left="198" w:hanging="198"/>
        <w:rPr>
          <w:rFonts w:ascii="ArialMT" w:hAnsi="ArialMT" w:cs="ArialMT"/>
        </w:rPr>
      </w:pPr>
      <w:r>
        <w:rPr>
          <w:rFonts w:ascii="ArialMT" w:hAnsi="ArialMT" w:cs="ArialMT"/>
        </w:rPr>
        <w:t>•</w:t>
      </w:r>
      <w:r>
        <w:rPr>
          <w:rFonts w:ascii="ArialMT" w:hAnsi="ArialMT" w:cs="ArialMT"/>
        </w:rPr>
        <w:tab/>
        <w:t>The subcommittee/committee members will provide details to the employee of specific instances in which there has been a failure to comply with requirements relating to work performance or conduct.</w:t>
      </w:r>
    </w:p>
    <w:p w:rsidR="00F52618" w:rsidRDefault="00F52618" w:rsidP="00F52618">
      <w:pPr>
        <w:pStyle w:val="Copybullet"/>
        <w:ind w:left="198" w:hanging="198"/>
        <w:rPr>
          <w:rFonts w:ascii="ArialMT" w:hAnsi="ArialMT" w:cs="ArialMT"/>
        </w:rPr>
      </w:pPr>
      <w:r>
        <w:rPr>
          <w:rFonts w:ascii="ArialMT" w:hAnsi="ArialMT" w:cs="ArialMT"/>
        </w:rPr>
        <w:t>•</w:t>
      </w:r>
      <w:r>
        <w:rPr>
          <w:rFonts w:ascii="ArialMT" w:hAnsi="ArialMT" w:cs="ArialMT"/>
        </w:rPr>
        <w:tab/>
        <w:t>The employees will be given an opportunity to comment on and explain their own view of the work performance issues or conduct.</w:t>
      </w:r>
    </w:p>
    <w:p w:rsidR="00F52618" w:rsidRDefault="00F52618" w:rsidP="00F52618">
      <w:pPr>
        <w:pStyle w:val="Copybullet"/>
        <w:ind w:left="198" w:hanging="198"/>
        <w:rPr>
          <w:rFonts w:ascii="ArialMT" w:hAnsi="ArialMT" w:cs="ArialMT"/>
        </w:rPr>
      </w:pPr>
      <w:r>
        <w:rPr>
          <w:rFonts w:ascii="ArialMT" w:hAnsi="ArialMT" w:cs="ArialMT"/>
        </w:rPr>
        <w:t>•</w:t>
      </w:r>
      <w:r>
        <w:rPr>
          <w:rFonts w:ascii="ArialMT" w:hAnsi="ArialMT" w:cs="ArialMT"/>
        </w:rPr>
        <w:tab/>
        <w:t>The subcommittee/committee members will outline outcomes the committee requires in relation to the particular work performance issues or conduct.</w:t>
      </w:r>
    </w:p>
    <w:p w:rsidR="00F52618" w:rsidRDefault="00F52618" w:rsidP="00F52618">
      <w:pPr>
        <w:pStyle w:val="Copylastbullet"/>
        <w:ind w:left="198" w:hanging="198"/>
        <w:rPr>
          <w:rFonts w:ascii="ArialMT" w:hAnsi="ArialMT" w:cs="ArialMT"/>
        </w:rPr>
      </w:pPr>
      <w:r>
        <w:rPr>
          <w:rFonts w:ascii="ArialMT" w:hAnsi="ArialMT" w:cs="ArialMT"/>
        </w:rPr>
        <w:t>•</w:t>
      </w:r>
      <w:r>
        <w:rPr>
          <w:rFonts w:ascii="ArialMT" w:hAnsi="ArialMT" w:cs="ArialMT"/>
        </w:rPr>
        <w:tab/>
        <w:t>Employees may request the attendance of a union representative or support person at a warning meeting, where this is consistent with a relevant federal award or industrial agreement.</w:t>
      </w:r>
    </w:p>
    <w:p w:rsidR="00F52618" w:rsidRPr="003C036F" w:rsidRDefault="00F52618" w:rsidP="00F52618">
      <w:pPr>
        <w:pStyle w:val="HeadE"/>
        <w:rPr>
          <w:rFonts w:ascii="ArialMT" w:hAnsi="ArialMT" w:cs="ArialMT"/>
          <w:b/>
        </w:rPr>
      </w:pPr>
      <w:r w:rsidRPr="003C036F">
        <w:rPr>
          <w:rFonts w:ascii="ArialMT" w:hAnsi="ArialMT" w:cs="ArialMT"/>
          <w:b/>
        </w:rPr>
        <w:t>Outcomes</w:t>
      </w:r>
    </w:p>
    <w:p w:rsidR="00F52618" w:rsidRDefault="00F52618" w:rsidP="00F52618">
      <w:pPr>
        <w:pStyle w:val="Copybullet"/>
        <w:ind w:left="198" w:hanging="198"/>
        <w:rPr>
          <w:rFonts w:ascii="ArialMT" w:hAnsi="ArialMT" w:cs="ArialMT"/>
        </w:rPr>
      </w:pPr>
      <w:r>
        <w:rPr>
          <w:rFonts w:ascii="ArialMT" w:hAnsi="ArialMT" w:cs="ArialMT"/>
        </w:rPr>
        <w:t>•</w:t>
      </w:r>
      <w:r>
        <w:rPr>
          <w:rFonts w:ascii="ArialMT" w:hAnsi="ArialMT" w:cs="ArialMT"/>
        </w:rPr>
        <w:tab/>
        <w:t xml:space="preserve">The subcommittee/committee members will clearly identify and inform the employee of necessary requirements and/or changes so that the employee can address issues related to work performance </w:t>
      </w:r>
      <w:r>
        <w:rPr>
          <w:rFonts w:ascii="ArialMT" w:hAnsi="ArialMT" w:cs="ArialMT"/>
        </w:rPr>
        <w:br/>
        <w:t>or conduct.</w:t>
      </w:r>
    </w:p>
    <w:p w:rsidR="00F52618" w:rsidRDefault="00F52618" w:rsidP="00F52618">
      <w:pPr>
        <w:pStyle w:val="Copybullet"/>
        <w:ind w:left="198" w:hanging="198"/>
        <w:rPr>
          <w:rFonts w:ascii="ArialMT" w:hAnsi="ArialMT" w:cs="ArialMT"/>
        </w:rPr>
      </w:pPr>
      <w:r>
        <w:rPr>
          <w:rFonts w:ascii="ArialMT" w:hAnsi="ArialMT" w:cs="ArialMT"/>
        </w:rPr>
        <w:t>•</w:t>
      </w:r>
      <w:r>
        <w:rPr>
          <w:rFonts w:ascii="ArialMT" w:hAnsi="ArialMT" w:cs="ArialMT"/>
        </w:rPr>
        <w:tab/>
        <w:t>The subcommittee/committee members will consider any requests made by the employee for appropriate and affordable training or support that could be of assistance to the employee.</w:t>
      </w:r>
    </w:p>
    <w:p w:rsidR="00F52618" w:rsidRDefault="00F52618" w:rsidP="00F52618">
      <w:pPr>
        <w:pStyle w:val="Copylastbullet"/>
        <w:rPr>
          <w:rFonts w:ascii="ArialMT" w:hAnsi="ArialMT" w:cs="ArialMT"/>
        </w:rPr>
      </w:pPr>
      <w:r>
        <w:rPr>
          <w:rFonts w:ascii="ArialMT" w:hAnsi="ArialMT" w:cs="ArialMT"/>
        </w:rPr>
        <w:t>•</w:t>
      </w:r>
      <w:r>
        <w:rPr>
          <w:rFonts w:ascii="ArialMT" w:hAnsi="ArialMT" w:cs="ArialMT"/>
        </w:rPr>
        <w:tab/>
        <w:t>Where appropriate, a monitoring period and date will be set to review performance/conduct.</w:t>
      </w:r>
    </w:p>
    <w:p w:rsidR="00F52618" w:rsidRDefault="00F52618" w:rsidP="00F52618">
      <w:pPr>
        <w:pStyle w:val="HeadD"/>
        <w:rPr>
          <w:rFonts w:cs="Arial-BoldMT"/>
          <w:b/>
          <w:bCs/>
        </w:rPr>
      </w:pPr>
      <w:r>
        <w:rPr>
          <w:rFonts w:cs="Arial-BoldMT"/>
          <w:b/>
          <w:bCs/>
        </w:rPr>
        <w:t>Record of meetings</w:t>
      </w:r>
    </w:p>
    <w:p w:rsidR="00F52618" w:rsidRDefault="00F52618" w:rsidP="00F52618">
      <w:pPr>
        <w:pStyle w:val="Copy"/>
        <w:rPr>
          <w:rFonts w:ascii="ArialMT" w:hAnsi="ArialMT" w:cs="ArialMT"/>
        </w:rPr>
      </w:pPr>
      <w:r>
        <w:rPr>
          <w:rFonts w:ascii="ArialMT" w:hAnsi="ArialMT" w:cs="ArialMT"/>
        </w:rPr>
        <w:t>Where appropriate, the content and any specific outcomes or requirements identified during the meeting with the employee will be recorded in writing by the subcommittee/committee members and a copy given to the employee. In situations where interviews or meetings are conducted with employees as part of the discipline procedure, an appropriate written record of the meeting will be prepared by the subcommittee/committee members and a copy given to the employee.</w:t>
      </w:r>
    </w:p>
    <w:p w:rsidR="00F52618" w:rsidRDefault="00F52618" w:rsidP="00F52618">
      <w:pPr>
        <w:pStyle w:val="HeadC"/>
        <w:rPr>
          <w:rFonts w:ascii="Arial-BoldMT" w:hAnsi="Arial-BoldMT" w:cs="Arial-BoldMT"/>
          <w:b/>
          <w:bCs/>
        </w:rPr>
      </w:pPr>
    </w:p>
    <w:p w:rsidR="00F52618" w:rsidRDefault="00F52618" w:rsidP="00F52618">
      <w:pPr>
        <w:pStyle w:val="HeadC"/>
        <w:rPr>
          <w:rFonts w:ascii="Arial-BoldMT" w:hAnsi="Arial-BoldMT" w:cs="Arial-BoldMT"/>
          <w:b/>
          <w:bCs/>
        </w:rPr>
      </w:pPr>
      <w:r>
        <w:rPr>
          <w:rFonts w:ascii="Arial-BoldMT" w:hAnsi="Arial-BoldMT" w:cs="Arial-BoldMT"/>
          <w:b/>
          <w:bCs/>
        </w:rPr>
        <w:t>Key responsibilities and authorities</w:t>
      </w:r>
    </w:p>
    <w:p w:rsidR="00F52618" w:rsidRDefault="00F52618" w:rsidP="00F52618">
      <w:pPr>
        <w:pStyle w:val="Copyb4bullet"/>
        <w:rPr>
          <w:rFonts w:ascii="ArialMT" w:hAnsi="ArialMT" w:cs="ArialMT"/>
        </w:rPr>
      </w:pPr>
      <w:r>
        <w:rPr>
          <w:rFonts w:ascii="ArialMT" w:hAnsi="ArialMT" w:cs="ArialMT"/>
        </w:rPr>
        <w:t>The committee will determine whether it is necessary to take action under this policy in relation to:</w:t>
      </w:r>
    </w:p>
    <w:p w:rsidR="00F52618" w:rsidRDefault="00F52618" w:rsidP="00F52618">
      <w:pPr>
        <w:pStyle w:val="Copybullet"/>
        <w:rPr>
          <w:rFonts w:ascii="ArialMT" w:hAnsi="ArialMT" w:cs="ArialMT"/>
        </w:rPr>
      </w:pPr>
      <w:r>
        <w:rPr>
          <w:rFonts w:ascii="ArialMT" w:hAnsi="ArialMT" w:cs="ArialMT"/>
        </w:rPr>
        <w:t>•</w:t>
      </w:r>
      <w:r>
        <w:rPr>
          <w:rFonts w:ascii="ArialMT" w:hAnsi="ArialMT" w:cs="ArialMT"/>
        </w:rPr>
        <w:tab/>
        <w:t>counselling procedures</w:t>
      </w:r>
    </w:p>
    <w:p w:rsidR="00F52618" w:rsidRDefault="00F52618" w:rsidP="00F52618">
      <w:pPr>
        <w:pStyle w:val="Copylastbullet"/>
        <w:rPr>
          <w:rFonts w:ascii="ArialMT" w:hAnsi="ArialMT" w:cs="ArialMT"/>
        </w:rPr>
      </w:pPr>
      <w:r>
        <w:rPr>
          <w:rFonts w:ascii="ArialMT" w:hAnsi="ArialMT" w:cs="ArialMT"/>
        </w:rPr>
        <w:t>•</w:t>
      </w:r>
      <w:r>
        <w:rPr>
          <w:rFonts w:ascii="ArialMT" w:hAnsi="ArialMT" w:cs="ArialMT"/>
        </w:rPr>
        <w:tab/>
        <w:t>disciplinary procedures, including the handling of unacceptable conduct by employees.</w:t>
      </w:r>
    </w:p>
    <w:p w:rsidR="00F52618" w:rsidRDefault="00F52618" w:rsidP="00F52618">
      <w:pPr>
        <w:pStyle w:val="Copy"/>
        <w:rPr>
          <w:rFonts w:ascii="ArialMT" w:hAnsi="ArialMT" w:cs="ArialMT"/>
        </w:rPr>
      </w:pPr>
      <w:r>
        <w:rPr>
          <w:rFonts w:ascii="ArialMT" w:hAnsi="ArialMT" w:cs="ArialMT"/>
          <w:spacing w:val="-4"/>
        </w:rPr>
        <w:t>All employees and members of the committee need to be aware of the policy and its contents.</w:t>
      </w:r>
    </w:p>
    <w:p w:rsidR="00F52618" w:rsidRDefault="00F52618" w:rsidP="00F52618">
      <w:pPr>
        <w:pStyle w:val="Copyb4bullet"/>
        <w:rPr>
          <w:rFonts w:ascii="ArialMT" w:hAnsi="ArialMT" w:cs="ArialMT"/>
        </w:rPr>
      </w:pPr>
      <w:r>
        <w:rPr>
          <w:rFonts w:ascii="ArialMT" w:hAnsi="ArialMT" w:cs="ArialMT"/>
        </w:rPr>
        <w:t>The committee will provide a copy of the policy to:</w:t>
      </w:r>
    </w:p>
    <w:p w:rsidR="00F52618" w:rsidRDefault="00F52618" w:rsidP="00F52618">
      <w:pPr>
        <w:pStyle w:val="Copybullet"/>
        <w:rPr>
          <w:rFonts w:ascii="ArialMT" w:hAnsi="ArialMT" w:cs="ArialMT"/>
        </w:rPr>
      </w:pPr>
      <w:r>
        <w:rPr>
          <w:rFonts w:ascii="ArialMT" w:hAnsi="ArialMT" w:cs="ArialMT"/>
        </w:rPr>
        <w:t>•</w:t>
      </w:r>
      <w:r>
        <w:rPr>
          <w:rFonts w:ascii="ArialMT" w:hAnsi="ArialMT" w:cs="ArialMT"/>
        </w:rPr>
        <w:tab/>
        <w:t>all current employees</w:t>
      </w:r>
    </w:p>
    <w:p w:rsidR="00F52618" w:rsidRDefault="00F52618" w:rsidP="00F52618">
      <w:pPr>
        <w:pStyle w:val="Copybullet"/>
        <w:rPr>
          <w:rFonts w:ascii="ArialMT" w:hAnsi="ArialMT" w:cs="ArialMT"/>
        </w:rPr>
      </w:pPr>
      <w:r>
        <w:rPr>
          <w:rFonts w:ascii="ArialMT" w:hAnsi="ArialMT" w:cs="ArialMT"/>
        </w:rPr>
        <w:t>•</w:t>
      </w:r>
      <w:r>
        <w:rPr>
          <w:rFonts w:ascii="ArialMT" w:hAnsi="ArialMT" w:cs="ArialMT"/>
        </w:rPr>
        <w:tab/>
        <w:t>all new employees as part of orientation process</w:t>
      </w:r>
    </w:p>
    <w:p w:rsidR="00F52618" w:rsidRDefault="00F52618" w:rsidP="00F52618">
      <w:pPr>
        <w:pStyle w:val="Copylastbullet"/>
        <w:rPr>
          <w:rFonts w:ascii="ArialMT" w:hAnsi="ArialMT" w:cs="ArialMT"/>
        </w:rPr>
      </w:pPr>
      <w:r>
        <w:rPr>
          <w:rFonts w:ascii="ArialMT" w:hAnsi="ArialMT" w:cs="ArialMT"/>
        </w:rPr>
        <w:t>•</w:t>
      </w:r>
      <w:r>
        <w:rPr>
          <w:rFonts w:ascii="ArialMT" w:hAnsi="ArialMT" w:cs="ArialMT"/>
        </w:rPr>
        <w:tab/>
        <w:t>all committee members when policy is adopted and as part of the handover process each year.</w:t>
      </w:r>
    </w:p>
    <w:p w:rsidR="00F52618" w:rsidRDefault="00F52618" w:rsidP="00F52618">
      <w:pPr>
        <w:pStyle w:val="HeadC"/>
        <w:rPr>
          <w:rFonts w:ascii="Arial-BoldMT" w:hAnsi="Arial-BoldMT" w:cs="Arial-BoldMT"/>
          <w:b/>
          <w:bCs/>
        </w:rPr>
      </w:pPr>
    </w:p>
    <w:p w:rsidR="00F52618" w:rsidRDefault="00F52618" w:rsidP="00F52618">
      <w:pPr>
        <w:pStyle w:val="HeadC"/>
        <w:rPr>
          <w:rFonts w:ascii="Arial-BoldMT" w:hAnsi="Arial-BoldMT" w:cs="Arial-BoldMT"/>
          <w:b/>
          <w:bCs/>
        </w:rPr>
      </w:pPr>
      <w:r>
        <w:rPr>
          <w:rFonts w:ascii="Arial-BoldMT" w:hAnsi="Arial-BoldMT" w:cs="Arial-BoldMT"/>
          <w:b/>
          <w:bCs/>
        </w:rPr>
        <w:t>Resources and support</w:t>
      </w:r>
    </w:p>
    <w:p w:rsidR="00F52618" w:rsidRDefault="00F52618" w:rsidP="00F52618">
      <w:pPr>
        <w:pStyle w:val="Copybullet"/>
        <w:rPr>
          <w:rStyle w:val="Copyital"/>
          <w:rFonts w:ascii="Arial-ItalicMT" w:hAnsi="Arial-ItalicMT" w:cs="Arial-ItalicMT"/>
          <w:i w:val="0"/>
        </w:rPr>
      </w:pPr>
      <w:r>
        <w:rPr>
          <w:rFonts w:ascii="ArialMT" w:hAnsi="ArialMT" w:cs="ArialMT"/>
        </w:rPr>
        <w:t>•</w:t>
      </w:r>
      <w:r>
        <w:rPr>
          <w:rFonts w:ascii="ArialMT" w:hAnsi="ArialMT" w:cs="ArialMT"/>
        </w:rPr>
        <w:tab/>
      </w:r>
      <w:r>
        <w:rPr>
          <w:rStyle w:val="Copyital"/>
          <w:rFonts w:ascii="Arial-ItalicMT" w:hAnsi="Arial-ItalicMT" w:cs="Arial-ItalicMT"/>
        </w:rPr>
        <w:t xml:space="preserve">ELAA Managing Employment Related Concerns </w:t>
      </w:r>
      <w:r w:rsidRPr="00F14564">
        <w:rPr>
          <w:rStyle w:val="Copyital"/>
          <w:rFonts w:ascii="Arial-ItalicMT" w:hAnsi="Arial-ItalicMT" w:cs="Arial-ItalicMT"/>
        </w:rPr>
        <w:t>available on the ELAA website</w:t>
      </w:r>
    </w:p>
    <w:p w:rsidR="00F52618" w:rsidRDefault="00F52618" w:rsidP="00F52618">
      <w:pPr>
        <w:pStyle w:val="Copyb4bullet"/>
        <w:spacing w:after="0"/>
        <w:rPr>
          <w:rFonts w:ascii="ArialMT" w:hAnsi="ArialMT" w:cs="ArialMT"/>
        </w:rPr>
      </w:pPr>
      <w:r>
        <w:rPr>
          <w:rFonts w:ascii="ArialMT" w:hAnsi="ArialMT" w:cs="ArialMT"/>
        </w:rPr>
        <w:t xml:space="preserve">•  </w:t>
      </w:r>
      <w:r w:rsidRPr="00DD4A7B">
        <w:rPr>
          <w:rFonts w:ascii="ArialMT" w:hAnsi="ArialMT" w:cs="ArialMT"/>
        </w:rPr>
        <w:t>Commission for Ch</w:t>
      </w:r>
      <w:r>
        <w:rPr>
          <w:rFonts w:ascii="ArialMT" w:hAnsi="ArialMT" w:cs="ArialMT"/>
        </w:rPr>
        <w:t>ildren and Young People for inf</w:t>
      </w:r>
      <w:r w:rsidRPr="00DD4A7B">
        <w:rPr>
          <w:rFonts w:ascii="ArialMT" w:hAnsi="ArialMT" w:cs="ArialMT"/>
        </w:rPr>
        <w:t xml:space="preserve">ormation an about Child Safe standards and the </w:t>
      </w:r>
      <w:r>
        <w:rPr>
          <w:rFonts w:ascii="ArialMT" w:hAnsi="ArialMT" w:cs="ArialMT"/>
        </w:rPr>
        <w:t xml:space="preserve"> </w:t>
      </w:r>
    </w:p>
    <w:p w:rsidR="00F52618" w:rsidRPr="00DD4A7B" w:rsidRDefault="00F52618" w:rsidP="00F52618">
      <w:pPr>
        <w:pStyle w:val="Copyb4bullet"/>
        <w:rPr>
          <w:rFonts w:ascii="ArialMT" w:hAnsi="ArialMT" w:cs="ArialMT"/>
        </w:rPr>
      </w:pPr>
      <w:r>
        <w:rPr>
          <w:rFonts w:ascii="ArialMT" w:hAnsi="ArialMT" w:cs="ArialMT"/>
        </w:rPr>
        <w:t xml:space="preserve">   R</w:t>
      </w:r>
      <w:r w:rsidRPr="00DD4A7B">
        <w:rPr>
          <w:rFonts w:ascii="ArialMT" w:hAnsi="ArialMT" w:cs="ArialMT"/>
        </w:rPr>
        <w:t xml:space="preserve">eportable </w:t>
      </w:r>
      <w:r>
        <w:rPr>
          <w:rFonts w:ascii="ArialMT" w:hAnsi="ArialMT" w:cs="ArialMT"/>
        </w:rPr>
        <w:t>Conduct S</w:t>
      </w:r>
      <w:r w:rsidRPr="00DD4A7B">
        <w:rPr>
          <w:rFonts w:ascii="ArialMT" w:hAnsi="ArialMT" w:cs="ArialMT"/>
        </w:rPr>
        <w:t>cheme</w:t>
      </w:r>
    </w:p>
    <w:p w:rsidR="00F52618" w:rsidRDefault="00F52618" w:rsidP="00F52618">
      <w:pPr>
        <w:pStyle w:val="Copylastbullet"/>
        <w:rPr>
          <w:rFonts w:ascii="ArialMT" w:hAnsi="ArialMT" w:cs="ArialMT"/>
        </w:rPr>
      </w:pPr>
      <w:r>
        <w:rPr>
          <w:rFonts w:ascii="ArialMT" w:hAnsi="ArialMT" w:cs="ArialMT"/>
        </w:rPr>
        <w:t>•</w:t>
      </w:r>
      <w:r>
        <w:rPr>
          <w:rFonts w:ascii="ArialMT" w:hAnsi="ArialMT" w:cs="ArialMT"/>
        </w:rPr>
        <w:tab/>
        <w:t>ELAA members services officers will provide advice and support when required</w:t>
      </w:r>
    </w:p>
    <w:p w:rsidR="00F52618" w:rsidRDefault="00F52618" w:rsidP="00F52618">
      <w:pPr>
        <w:pStyle w:val="HeadC"/>
        <w:rPr>
          <w:rFonts w:ascii="Arial-BoldMT" w:hAnsi="Arial-BoldMT" w:cs="Arial-BoldMT"/>
          <w:b/>
          <w:bCs/>
        </w:rPr>
      </w:pPr>
    </w:p>
    <w:p w:rsidR="00F52618" w:rsidRDefault="00F52618" w:rsidP="00F52618">
      <w:pPr>
        <w:pStyle w:val="HeadC"/>
        <w:rPr>
          <w:rFonts w:ascii="Arial-BoldMT" w:hAnsi="Arial-BoldMT" w:cs="Arial-BoldMT"/>
          <w:b/>
          <w:bCs/>
        </w:rPr>
      </w:pPr>
      <w:r>
        <w:rPr>
          <w:rFonts w:ascii="Arial-BoldMT" w:hAnsi="Arial-BoldMT" w:cs="Arial-BoldMT"/>
          <w:b/>
          <w:bCs/>
        </w:rPr>
        <w:t>Evaluation</w:t>
      </w:r>
    </w:p>
    <w:p w:rsidR="00F52618" w:rsidRDefault="00F52618" w:rsidP="00F52618">
      <w:pPr>
        <w:pStyle w:val="Copyb4bullet"/>
        <w:rPr>
          <w:rFonts w:ascii="ArialMT" w:hAnsi="ArialMT" w:cs="ArialMT"/>
        </w:rPr>
      </w:pPr>
      <w:r>
        <w:rPr>
          <w:rFonts w:ascii="ArialMT" w:hAnsi="ArialMT" w:cs="ArialMT"/>
        </w:rPr>
        <w:t>To assess whether this policy has achieved the purposes outlined in this policy, the committee will:</w:t>
      </w:r>
    </w:p>
    <w:p w:rsidR="00F52618" w:rsidRDefault="00F52618" w:rsidP="00F52618">
      <w:pPr>
        <w:pStyle w:val="Copybullet"/>
        <w:rPr>
          <w:rFonts w:ascii="ArialMT" w:hAnsi="ArialMT" w:cs="ArialMT"/>
        </w:rPr>
      </w:pPr>
      <w:r>
        <w:rPr>
          <w:rFonts w:ascii="ArialMT" w:hAnsi="ArialMT" w:cs="ArialMT"/>
        </w:rPr>
        <w:t>•</w:t>
      </w:r>
      <w:r>
        <w:rPr>
          <w:rFonts w:ascii="ArialMT" w:hAnsi="ArialMT" w:cs="ArialMT"/>
        </w:rPr>
        <w:tab/>
        <w:t>obtain feedback from employees and committee members on the effectiveness of the policy</w:t>
      </w:r>
    </w:p>
    <w:p w:rsidR="00F52618" w:rsidRDefault="00F52618" w:rsidP="00F52618">
      <w:pPr>
        <w:pStyle w:val="Copylastbullet"/>
        <w:rPr>
          <w:rFonts w:ascii="ArialMT" w:hAnsi="ArialMT" w:cs="ArialMT"/>
        </w:rPr>
      </w:pPr>
      <w:r>
        <w:rPr>
          <w:rFonts w:ascii="ArialMT" w:hAnsi="ArialMT" w:cs="ArialMT"/>
        </w:rPr>
        <w:t>•</w:t>
      </w:r>
      <w:r>
        <w:rPr>
          <w:rFonts w:ascii="ArialMT" w:hAnsi="ArialMT" w:cs="ArialMT"/>
        </w:rPr>
        <w:tab/>
        <w:t>assess whether the issues dealt with under the policy were resolved</w:t>
      </w:r>
      <w:bookmarkEnd w:id="1"/>
      <w:r>
        <w:rPr>
          <w:rFonts w:ascii="ArialMT" w:hAnsi="ArialMT" w:cs="ArialMT"/>
        </w:rPr>
        <w:t>.</w:t>
      </w:r>
    </w:p>
    <w:p w:rsidR="00F52618" w:rsidRDefault="00F52618" w:rsidP="00F52618">
      <w:pPr>
        <w:pStyle w:val="Copy"/>
        <w:rPr>
          <w:rFonts w:ascii="ArialMT" w:hAnsi="ArialMT" w:cs="ArialMT"/>
        </w:rPr>
      </w:pPr>
    </w:p>
    <w:p w:rsidR="00F52618" w:rsidRPr="00007D26" w:rsidRDefault="00F52618" w:rsidP="00F52618"/>
    <w:p w:rsidR="00BD4589" w:rsidRPr="00F52618" w:rsidRDefault="00BD4589" w:rsidP="00F52618"/>
    <w:sectPr w:rsidR="00BD4589" w:rsidRPr="00F52618" w:rsidSect="00155EC2">
      <w:headerReference w:type="default" r:id="rId8"/>
      <w:footerReference w:type="default" r:id="rId9"/>
      <w:pgSz w:w="11906" w:h="16838" w:code="9"/>
      <w:pgMar w:top="816" w:right="1418" w:bottom="1134" w:left="1134"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C5B" w:rsidRDefault="004A0C5B" w:rsidP="002D4B54">
      <w:pPr>
        <w:spacing w:after="0"/>
      </w:pPr>
      <w:r>
        <w:separator/>
      </w:r>
    </w:p>
  </w:endnote>
  <w:endnote w:type="continuationSeparator" w:id="0">
    <w:p w:rsidR="004A0C5B" w:rsidRDefault="004A0C5B"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eta Plus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RWGroteskT-Medi">
    <w:altName w:val="Calibri"/>
    <w:panose1 w:val="00000000000000000000"/>
    <w:charset w:val="4D"/>
    <w:family w:val="auto"/>
    <w:notTrueType/>
    <w:pitch w:val="default"/>
    <w:sig w:usb0="00000003" w:usb1="00000000" w:usb2="00000000" w:usb3="00000000" w:csb0="00000001" w:csb1="00000000"/>
  </w:font>
  <w:font w:name="URWGroteskT-Regu">
    <w:altName w:val="Calibri"/>
    <w:panose1 w:val="00000000000000000000"/>
    <w:charset w:val="4D"/>
    <w:family w:val="auto"/>
    <w:notTrueType/>
    <w:pitch w:val="default"/>
    <w:sig w:usb0="00000003" w:usb1="00000000" w:usb2="00000000" w:usb3="00000000" w:csb0="00000001" w:csb1="00000000"/>
  </w:font>
  <w:font w:name="URWGroteskT-Bold">
    <w:altName w:val="Calibri"/>
    <w:panose1 w:val="00000000000000000000"/>
    <w:charset w:val="4D"/>
    <w:family w:val="auto"/>
    <w:notTrueType/>
    <w:pitch w:val="default"/>
    <w:sig w:usb0="00000003" w:usb1="00000000" w:usb2="00000000" w:usb3="00000000" w:csb0="00000001" w:csb1="00000000"/>
  </w:font>
  <w:font w:name="URWGroteskT-Ligh">
    <w:altName w:val="Calibri"/>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Italic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8" w:type="dxa"/>
      <w:tblInd w:w="-426" w:type="dxa"/>
      <w:tblBorders>
        <w:top w:val="single" w:sz="4" w:space="0" w:color="auto"/>
      </w:tblBorders>
      <w:tblCellMar>
        <w:top w:w="57" w:type="dxa"/>
        <w:left w:w="0" w:type="dxa"/>
        <w:right w:w="0" w:type="dxa"/>
      </w:tblCellMar>
      <w:tblLook w:val="04A0" w:firstRow="1" w:lastRow="0" w:firstColumn="1" w:lastColumn="0" w:noHBand="0" w:noVBand="1"/>
    </w:tblPr>
    <w:tblGrid>
      <w:gridCol w:w="5529"/>
      <w:gridCol w:w="4679"/>
    </w:tblGrid>
    <w:tr w:rsidR="00C14F90" w:rsidRPr="00D62209" w:rsidTr="00F77BBE">
      <w:trPr>
        <w:trHeight w:val="422"/>
      </w:trPr>
      <w:tc>
        <w:tcPr>
          <w:tcW w:w="5529" w:type="dxa"/>
          <w:shd w:val="clear" w:color="auto" w:fill="auto"/>
        </w:tcPr>
        <w:p w:rsidR="00C14F90" w:rsidRPr="006A611F" w:rsidRDefault="00C14F90" w:rsidP="00C14F90">
          <w:pPr>
            <w:pStyle w:val="Footer"/>
            <w:rPr>
              <w:rFonts w:cs="Arial"/>
              <w:lang w:val="en-AU" w:eastAsia="en-US"/>
            </w:rPr>
          </w:pPr>
          <w:r>
            <w:rPr>
              <w:rFonts w:cs="Arial"/>
              <w:lang w:val="en-AU" w:eastAsia="en-US"/>
            </w:rPr>
            <w:t xml:space="preserve">ECMM v3 </w:t>
          </w:r>
          <w:r w:rsidR="00F52618">
            <w:rPr>
              <w:rFonts w:cs="Arial"/>
              <w:lang w:val="en-AU" w:eastAsia="en-US"/>
            </w:rPr>
            <w:t>Review</w:t>
          </w:r>
          <w:r>
            <w:rPr>
              <w:rFonts w:cs="Arial"/>
              <w:lang w:val="en-AU" w:eastAsia="en-US"/>
            </w:rPr>
            <w:t xml:space="preserve"> </w:t>
          </w:r>
          <w:r w:rsidRPr="006A611F">
            <w:rPr>
              <w:rFonts w:cs="Arial"/>
              <w:lang w:val="en-AU" w:eastAsia="en-US"/>
            </w:rPr>
            <w:t xml:space="preserve">© </w:t>
          </w:r>
          <w:r>
            <w:rPr>
              <w:rFonts w:cs="Arial"/>
              <w:lang w:val="en-AU" w:eastAsia="en-US"/>
            </w:rPr>
            <w:t>2019 Early Learning Association Australia</w:t>
          </w:r>
        </w:p>
        <w:p w:rsidR="00C14F90" w:rsidRPr="006A611F" w:rsidRDefault="00C14F90" w:rsidP="00C14F90">
          <w:pPr>
            <w:pStyle w:val="Footer"/>
            <w:rPr>
              <w:rFonts w:cs="Arial"/>
              <w:lang w:val="en-AU" w:eastAsia="en-US"/>
            </w:rPr>
          </w:pPr>
          <w:r w:rsidRPr="006A611F">
            <w:rPr>
              <w:rFonts w:cs="Arial"/>
              <w:lang w:val="en-AU" w:eastAsia="en-US"/>
            </w:rPr>
            <w:t>Telephone 03 9489 3500 or 1300 730 119 (rural)</w:t>
          </w:r>
        </w:p>
      </w:tc>
      <w:tc>
        <w:tcPr>
          <w:tcW w:w="4679" w:type="dxa"/>
          <w:shd w:val="clear" w:color="auto" w:fill="auto"/>
        </w:tcPr>
        <w:p w:rsidR="00C14F90" w:rsidRPr="00D62209" w:rsidRDefault="00C14F90" w:rsidP="00C14F90">
          <w:pPr>
            <w:pStyle w:val="Footer"/>
            <w:rPr>
              <w:rFonts w:cs="Arial"/>
              <w:lang w:val="en-AU" w:eastAsia="en-US"/>
            </w:rPr>
          </w:pPr>
        </w:p>
        <w:p w:rsidR="00C14F90" w:rsidRPr="00D62209" w:rsidRDefault="00C14F90" w:rsidP="00C14F90">
          <w:pPr>
            <w:pStyle w:val="Footer"/>
            <w:jc w:val="right"/>
            <w:rPr>
              <w:rFonts w:cs="Arial"/>
              <w:lang w:val="en-AU" w:eastAsia="en-US"/>
            </w:rPr>
          </w:pPr>
        </w:p>
      </w:tc>
    </w:tr>
  </w:tbl>
  <w:p w:rsidR="00C14F90" w:rsidRDefault="00C14F90" w:rsidP="00650E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C5B" w:rsidRDefault="004A0C5B" w:rsidP="002D4B54">
      <w:pPr>
        <w:spacing w:after="0"/>
      </w:pPr>
      <w:r>
        <w:separator/>
      </w:r>
    </w:p>
  </w:footnote>
  <w:footnote w:type="continuationSeparator" w:id="0">
    <w:p w:rsidR="004A0C5B" w:rsidRDefault="004A0C5B"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2E5" w:rsidRDefault="00A202E5" w:rsidP="00A202E5">
    <w:pPr>
      <w:pStyle w:val="Header"/>
      <w:jc w:val="right"/>
    </w:pPr>
    <w:r w:rsidRPr="00C14DD9">
      <w:rPr>
        <w:noProof/>
        <w:lang w:eastAsia="en-AU"/>
      </w:rPr>
      <w:drawing>
        <wp:inline distT="0" distB="0" distL="0" distR="0" wp14:anchorId="2D96E1EC" wp14:editId="1065D901">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344"/>
    <w:multiLevelType w:val="hybridMultilevel"/>
    <w:tmpl w:val="9138B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817017"/>
    <w:multiLevelType w:val="hybridMultilevel"/>
    <w:tmpl w:val="E98678AC"/>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9D21A3"/>
    <w:multiLevelType w:val="hybridMultilevel"/>
    <w:tmpl w:val="FA04F58C"/>
    <w:lvl w:ilvl="0" w:tplc="39D6516C">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9776FA"/>
    <w:multiLevelType w:val="hybridMultilevel"/>
    <w:tmpl w:val="38A0B83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2BE540D"/>
    <w:multiLevelType w:val="hybridMultilevel"/>
    <w:tmpl w:val="6CC09364"/>
    <w:lvl w:ilvl="0" w:tplc="95CC2AC8">
      <w:start w:val="1"/>
      <w:numFmt w:val="bullet"/>
      <w:lvlText w:val=""/>
      <w:lvlJc w:val="left"/>
      <w:pPr>
        <w:ind w:left="394" w:hanging="360"/>
      </w:pPr>
      <w:rPr>
        <w:rFonts w:ascii="Symbol" w:hAnsi="Symbol" w:hint="default"/>
        <w:sz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05096065"/>
    <w:multiLevelType w:val="hybridMultilevel"/>
    <w:tmpl w:val="94724822"/>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6" w15:restartNumberingAfterBreak="0">
    <w:nsid w:val="057874BB"/>
    <w:multiLevelType w:val="hybridMultilevel"/>
    <w:tmpl w:val="D9C28F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D379ED"/>
    <w:multiLevelType w:val="hybridMultilevel"/>
    <w:tmpl w:val="00260560"/>
    <w:lvl w:ilvl="0" w:tplc="6164D81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79514F1"/>
    <w:multiLevelType w:val="hybridMultilevel"/>
    <w:tmpl w:val="3A9CCD06"/>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79407C"/>
    <w:multiLevelType w:val="hybridMultilevel"/>
    <w:tmpl w:val="D1FC48FC"/>
    <w:lvl w:ilvl="0" w:tplc="277C2EAC">
      <w:numFmt w:val="bullet"/>
      <w:lvlText w:val="•"/>
      <w:lvlJc w:val="left"/>
      <w:pPr>
        <w:ind w:left="1080" w:hanging="360"/>
      </w:pPr>
      <w:rPr>
        <w:rFonts w:ascii="ArialMT" w:eastAsiaTheme="minorHAnsi" w:hAnsi="ArialMT" w:cs="Aria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726D06"/>
    <w:multiLevelType w:val="hybridMultilevel"/>
    <w:tmpl w:val="681A35EA"/>
    <w:lvl w:ilvl="0" w:tplc="D878F548">
      <w:start w:val="1"/>
      <w:numFmt w:val="bullet"/>
      <w:pStyle w:val="ListBullet"/>
      <w:lvlText w:val=""/>
      <w:lvlJc w:val="left"/>
      <w:pPr>
        <w:ind w:left="360" w:hanging="360"/>
      </w:pPr>
      <w:rPr>
        <w:rFonts w:ascii="Wingdings 2" w:hAnsi="Wingdings 2" w:hint="default"/>
        <w:color w:val="DC1E32"/>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606635"/>
    <w:multiLevelType w:val="hybridMultilevel"/>
    <w:tmpl w:val="0DB098F6"/>
    <w:lvl w:ilvl="0" w:tplc="93826172">
      <w:start w:val="1"/>
      <w:numFmt w:val="lowerLetter"/>
      <w:lvlText w:val="(%1)"/>
      <w:lvlJc w:val="left"/>
      <w:pPr>
        <w:ind w:left="720" w:hanging="360"/>
      </w:pPr>
      <w:rPr>
        <w:rFonts w:ascii="Arial" w:eastAsia="Arial" w:hAnsi="Arial" w:hint="default"/>
        <w:spacing w:val="1"/>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A07656"/>
    <w:multiLevelType w:val="hybridMultilevel"/>
    <w:tmpl w:val="38100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C21A30"/>
    <w:multiLevelType w:val="hybridMultilevel"/>
    <w:tmpl w:val="96B05098"/>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646186"/>
    <w:multiLevelType w:val="hybridMultilevel"/>
    <w:tmpl w:val="5A56319C"/>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6" w15:restartNumberingAfterBreak="0">
    <w:nsid w:val="0E48248C"/>
    <w:multiLevelType w:val="hybridMultilevel"/>
    <w:tmpl w:val="AE34A02E"/>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322D01"/>
    <w:multiLevelType w:val="hybridMultilevel"/>
    <w:tmpl w:val="9006D084"/>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18" w15:restartNumberingAfterBreak="0">
    <w:nsid w:val="10E300EE"/>
    <w:multiLevelType w:val="hybridMultilevel"/>
    <w:tmpl w:val="AE3CBD0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D36A96"/>
    <w:multiLevelType w:val="hybridMultilevel"/>
    <w:tmpl w:val="F3DA7A8A"/>
    <w:lvl w:ilvl="0" w:tplc="EE945F02">
      <w:numFmt w:val="bullet"/>
      <w:lvlText w:val="•"/>
      <w:lvlJc w:val="left"/>
      <w:pPr>
        <w:ind w:left="720" w:hanging="360"/>
      </w:pPr>
      <w:rPr>
        <w:rFonts w:ascii="ArialMT" w:eastAsiaTheme="minorHAnsi"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B5089C"/>
    <w:multiLevelType w:val="hybridMultilevel"/>
    <w:tmpl w:val="0BB45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667188A"/>
    <w:multiLevelType w:val="hybridMultilevel"/>
    <w:tmpl w:val="34B08C26"/>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18A47378"/>
    <w:multiLevelType w:val="hybridMultilevel"/>
    <w:tmpl w:val="3ED84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24" w15:restartNumberingAfterBreak="0">
    <w:nsid w:val="1B4F580D"/>
    <w:multiLevelType w:val="hybridMultilevel"/>
    <w:tmpl w:val="78500CAE"/>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5" w15:restartNumberingAfterBreak="0">
    <w:nsid w:val="1D032ED3"/>
    <w:multiLevelType w:val="hybridMultilevel"/>
    <w:tmpl w:val="02283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D655DFF"/>
    <w:multiLevelType w:val="hybridMultilevel"/>
    <w:tmpl w:val="A5C874D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701B0E"/>
    <w:multiLevelType w:val="hybridMultilevel"/>
    <w:tmpl w:val="1FD47394"/>
    <w:lvl w:ilvl="0" w:tplc="77186D32">
      <w:start w:val="1"/>
      <w:numFmt w:val="bullet"/>
      <w:lvlText w:val=""/>
      <w:lvlJc w:val="left"/>
      <w:pPr>
        <w:ind w:left="862" w:hanging="360"/>
      </w:pPr>
      <w:rPr>
        <w:rFonts w:ascii="Symbol" w:hAnsi="Symbol" w:hint="default"/>
        <w:sz w:val="16"/>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22085723"/>
    <w:multiLevelType w:val="hybridMultilevel"/>
    <w:tmpl w:val="D128A118"/>
    <w:lvl w:ilvl="0" w:tplc="98A0BF8C">
      <w:numFmt w:val="bullet"/>
      <w:lvlText w:val="•"/>
      <w:lvlJc w:val="left"/>
      <w:pPr>
        <w:ind w:left="720" w:hanging="360"/>
      </w:pPr>
      <w:rPr>
        <w:rFonts w:ascii="ArialMT" w:eastAsia="Arial"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25B2E77"/>
    <w:multiLevelType w:val="hybridMultilevel"/>
    <w:tmpl w:val="C9D455E2"/>
    <w:lvl w:ilvl="0" w:tplc="0C090001">
      <w:start w:val="1"/>
      <w:numFmt w:val="bullet"/>
      <w:lvlText w:val=""/>
      <w:lvlJc w:val="left"/>
      <w:pPr>
        <w:ind w:left="720" w:hanging="360"/>
      </w:pPr>
      <w:rPr>
        <w:rFonts w:ascii="Symbol" w:hAnsi="Symbol" w:hint="default"/>
      </w:rPr>
    </w:lvl>
    <w:lvl w:ilvl="1" w:tplc="354AD672">
      <w:numFmt w:val="bullet"/>
      <w:lvlText w:val="•"/>
      <w:lvlJc w:val="left"/>
      <w:pPr>
        <w:ind w:left="1500" w:hanging="4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3EF303C"/>
    <w:multiLevelType w:val="hybridMultilevel"/>
    <w:tmpl w:val="79621D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48A6AE5"/>
    <w:multiLevelType w:val="hybridMultilevel"/>
    <w:tmpl w:val="27FE880E"/>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2" w15:restartNumberingAfterBreak="0">
    <w:nsid w:val="2725630D"/>
    <w:multiLevelType w:val="hybridMultilevel"/>
    <w:tmpl w:val="B89A7654"/>
    <w:lvl w:ilvl="0" w:tplc="0DC80854">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E94C92"/>
    <w:multiLevelType w:val="hybridMultilevel"/>
    <w:tmpl w:val="E98ADDCA"/>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92402B1"/>
    <w:multiLevelType w:val="hybridMultilevel"/>
    <w:tmpl w:val="EC869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9432804"/>
    <w:multiLevelType w:val="hybridMultilevel"/>
    <w:tmpl w:val="A87C4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A471555"/>
    <w:multiLevelType w:val="hybridMultilevel"/>
    <w:tmpl w:val="11101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BA356FC"/>
    <w:multiLevelType w:val="hybridMultilevel"/>
    <w:tmpl w:val="C73841FC"/>
    <w:lvl w:ilvl="0" w:tplc="443885E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D1F32D8"/>
    <w:multiLevelType w:val="hybridMultilevel"/>
    <w:tmpl w:val="A1FA7D4A"/>
    <w:lvl w:ilvl="0" w:tplc="FB2C6388">
      <w:start w:val="1"/>
      <w:numFmt w:val="bullet"/>
      <w:lvlText w:val="•"/>
      <w:lvlJc w:val="left"/>
      <w:pPr>
        <w:ind w:left="179" w:hanging="180"/>
      </w:pPr>
      <w:rPr>
        <w:rFonts w:ascii="Lucida Sans" w:eastAsia="Lucida Sans" w:hAnsi="Lucida Sans" w:hint="default"/>
        <w:color w:val="231F20"/>
        <w:w w:val="105"/>
        <w:sz w:val="20"/>
        <w:szCs w:val="20"/>
      </w:rPr>
    </w:lvl>
    <w:lvl w:ilvl="1" w:tplc="ACB64B40">
      <w:start w:val="1"/>
      <w:numFmt w:val="bullet"/>
      <w:lvlText w:val="•"/>
      <w:lvlJc w:val="left"/>
      <w:pPr>
        <w:ind w:left="402" w:hanging="180"/>
      </w:pPr>
      <w:rPr>
        <w:rFonts w:hint="default"/>
      </w:rPr>
    </w:lvl>
    <w:lvl w:ilvl="2" w:tplc="5CAEDFB2">
      <w:start w:val="1"/>
      <w:numFmt w:val="bullet"/>
      <w:lvlText w:val="•"/>
      <w:lvlJc w:val="left"/>
      <w:pPr>
        <w:ind w:left="625" w:hanging="180"/>
      </w:pPr>
      <w:rPr>
        <w:rFonts w:hint="default"/>
      </w:rPr>
    </w:lvl>
    <w:lvl w:ilvl="3" w:tplc="6A24426A">
      <w:start w:val="1"/>
      <w:numFmt w:val="bullet"/>
      <w:lvlText w:val="•"/>
      <w:lvlJc w:val="left"/>
      <w:pPr>
        <w:ind w:left="847" w:hanging="180"/>
      </w:pPr>
      <w:rPr>
        <w:rFonts w:hint="default"/>
      </w:rPr>
    </w:lvl>
    <w:lvl w:ilvl="4" w:tplc="60285010">
      <w:start w:val="1"/>
      <w:numFmt w:val="bullet"/>
      <w:lvlText w:val="•"/>
      <w:lvlJc w:val="left"/>
      <w:pPr>
        <w:ind w:left="1070" w:hanging="180"/>
      </w:pPr>
      <w:rPr>
        <w:rFonts w:hint="default"/>
      </w:rPr>
    </w:lvl>
    <w:lvl w:ilvl="5" w:tplc="DF6A931E">
      <w:start w:val="1"/>
      <w:numFmt w:val="bullet"/>
      <w:lvlText w:val="•"/>
      <w:lvlJc w:val="left"/>
      <w:pPr>
        <w:ind w:left="1293" w:hanging="180"/>
      </w:pPr>
      <w:rPr>
        <w:rFonts w:hint="default"/>
      </w:rPr>
    </w:lvl>
    <w:lvl w:ilvl="6" w:tplc="9202D27E">
      <w:start w:val="1"/>
      <w:numFmt w:val="bullet"/>
      <w:lvlText w:val="•"/>
      <w:lvlJc w:val="left"/>
      <w:pPr>
        <w:ind w:left="1516" w:hanging="180"/>
      </w:pPr>
      <w:rPr>
        <w:rFonts w:hint="default"/>
      </w:rPr>
    </w:lvl>
    <w:lvl w:ilvl="7" w:tplc="A5E005CC">
      <w:start w:val="1"/>
      <w:numFmt w:val="bullet"/>
      <w:lvlText w:val="•"/>
      <w:lvlJc w:val="left"/>
      <w:pPr>
        <w:ind w:left="1739" w:hanging="180"/>
      </w:pPr>
      <w:rPr>
        <w:rFonts w:hint="default"/>
      </w:rPr>
    </w:lvl>
    <w:lvl w:ilvl="8" w:tplc="C430DC64">
      <w:start w:val="1"/>
      <w:numFmt w:val="bullet"/>
      <w:lvlText w:val="•"/>
      <w:lvlJc w:val="left"/>
      <w:pPr>
        <w:ind w:left="1961" w:hanging="180"/>
      </w:pPr>
      <w:rPr>
        <w:rFonts w:hint="default"/>
      </w:rPr>
    </w:lvl>
  </w:abstractNum>
  <w:abstractNum w:abstractNumId="40" w15:restartNumberingAfterBreak="0">
    <w:nsid w:val="2D5603F3"/>
    <w:multiLevelType w:val="hybridMultilevel"/>
    <w:tmpl w:val="6AACC45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D8A4A0F"/>
    <w:multiLevelType w:val="hybridMultilevel"/>
    <w:tmpl w:val="AC222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DDA49AA"/>
    <w:multiLevelType w:val="hybridMultilevel"/>
    <w:tmpl w:val="6F56A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17B7139"/>
    <w:multiLevelType w:val="hybridMultilevel"/>
    <w:tmpl w:val="CFF20C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2300DA0"/>
    <w:multiLevelType w:val="hybridMultilevel"/>
    <w:tmpl w:val="C546C0F4"/>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3562D67"/>
    <w:multiLevelType w:val="hybridMultilevel"/>
    <w:tmpl w:val="8620178E"/>
    <w:lvl w:ilvl="0" w:tplc="95CC2AC8">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3F75253"/>
    <w:multiLevelType w:val="hybridMultilevel"/>
    <w:tmpl w:val="9948E7A4"/>
    <w:lvl w:ilvl="0" w:tplc="3F6A3E9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4112120"/>
    <w:multiLevelType w:val="hybridMultilevel"/>
    <w:tmpl w:val="E398E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4236619"/>
    <w:multiLevelType w:val="hybridMultilevel"/>
    <w:tmpl w:val="A4EC681A"/>
    <w:lvl w:ilvl="0" w:tplc="4C942CF2">
      <w:start w:val="1"/>
      <w:numFmt w:val="decimal"/>
      <w:lvlText w:val="%1"/>
      <w:lvlJc w:val="left"/>
      <w:pPr>
        <w:ind w:left="315" w:hanging="199"/>
      </w:pPr>
      <w:rPr>
        <w:rFonts w:ascii="Gill Sans MT" w:eastAsia="Gill Sans MT" w:hAnsi="Gill Sans MT" w:hint="default"/>
        <w:color w:val="231F20"/>
        <w:w w:val="112"/>
        <w:sz w:val="18"/>
        <w:szCs w:val="18"/>
      </w:rPr>
    </w:lvl>
    <w:lvl w:ilvl="1" w:tplc="B4BE7972">
      <w:start w:val="1"/>
      <w:numFmt w:val="bullet"/>
      <w:lvlText w:val="•"/>
      <w:lvlJc w:val="left"/>
      <w:pPr>
        <w:ind w:left="485" w:hanging="171"/>
      </w:pPr>
      <w:rPr>
        <w:rFonts w:ascii="Calibri" w:eastAsia="Calibri" w:hAnsi="Calibri" w:hint="default"/>
        <w:color w:val="231F20"/>
        <w:w w:val="133"/>
        <w:sz w:val="20"/>
        <w:szCs w:val="20"/>
      </w:rPr>
    </w:lvl>
    <w:lvl w:ilvl="2" w:tplc="6A4C76CA">
      <w:start w:val="1"/>
      <w:numFmt w:val="bullet"/>
      <w:lvlText w:val="•"/>
      <w:lvlJc w:val="left"/>
      <w:pPr>
        <w:ind w:left="361" w:hanging="171"/>
      </w:pPr>
      <w:rPr>
        <w:rFonts w:hint="default"/>
      </w:rPr>
    </w:lvl>
    <w:lvl w:ilvl="3" w:tplc="A1ACC344">
      <w:start w:val="1"/>
      <w:numFmt w:val="bullet"/>
      <w:lvlText w:val="•"/>
      <w:lvlJc w:val="left"/>
      <w:pPr>
        <w:ind w:left="238" w:hanging="171"/>
      </w:pPr>
      <w:rPr>
        <w:rFonts w:hint="default"/>
      </w:rPr>
    </w:lvl>
    <w:lvl w:ilvl="4" w:tplc="B1885950">
      <w:start w:val="1"/>
      <w:numFmt w:val="bullet"/>
      <w:lvlText w:val="•"/>
      <w:lvlJc w:val="left"/>
      <w:pPr>
        <w:ind w:left="114" w:hanging="171"/>
      </w:pPr>
      <w:rPr>
        <w:rFonts w:hint="default"/>
      </w:rPr>
    </w:lvl>
    <w:lvl w:ilvl="5" w:tplc="ED2AEF7E">
      <w:start w:val="1"/>
      <w:numFmt w:val="bullet"/>
      <w:lvlText w:val="•"/>
      <w:lvlJc w:val="left"/>
      <w:pPr>
        <w:ind w:left="-10" w:hanging="171"/>
      </w:pPr>
      <w:rPr>
        <w:rFonts w:hint="default"/>
      </w:rPr>
    </w:lvl>
    <w:lvl w:ilvl="6" w:tplc="4D16D00E">
      <w:start w:val="1"/>
      <w:numFmt w:val="bullet"/>
      <w:lvlText w:val="•"/>
      <w:lvlJc w:val="left"/>
      <w:pPr>
        <w:ind w:left="-133" w:hanging="171"/>
      </w:pPr>
      <w:rPr>
        <w:rFonts w:hint="default"/>
      </w:rPr>
    </w:lvl>
    <w:lvl w:ilvl="7" w:tplc="3C60A3B0">
      <w:start w:val="1"/>
      <w:numFmt w:val="bullet"/>
      <w:lvlText w:val="•"/>
      <w:lvlJc w:val="left"/>
      <w:pPr>
        <w:ind w:left="-257" w:hanging="171"/>
      </w:pPr>
      <w:rPr>
        <w:rFonts w:hint="default"/>
      </w:rPr>
    </w:lvl>
    <w:lvl w:ilvl="8" w:tplc="FF48FCDE">
      <w:start w:val="1"/>
      <w:numFmt w:val="bullet"/>
      <w:lvlText w:val="•"/>
      <w:lvlJc w:val="left"/>
      <w:pPr>
        <w:ind w:left="-381" w:hanging="171"/>
      </w:pPr>
      <w:rPr>
        <w:rFonts w:hint="default"/>
      </w:rPr>
    </w:lvl>
  </w:abstractNum>
  <w:abstractNum w:abstractNumId="49" w15:restartNumberingAfterBreak="0">
    <w:nsid w:val="35FF247E"/>
    <w:multiLevelType w:val="hybridMultilevel"/>
    <w:tmpl w:val="433E25E8"/>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6AB079D"/>
    <w:multiLevelType w:val="hybridMultilevel"/>
    <w:tmpl w:val="714CFBCE"/>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7585DF6"/>
    <w:multiLevelType w:val="hybridMultilevel"/>
    <w:tmpl w:val="551C9044"/>
    <w:lvl w:ilvl="0" w:tplc="0C090001">
      <w:start w:val="1"/>
      <w:numFmt w:val="bullet"/>
      <w:lvlText w:val=""/>
      <w:lvlJc w:val="left"/>
      <w:pPr>
        <w:ind w:left="475" w:hanging="360"/>
      </w:pPr>
      <w:rPr>
        <w:rFonts w:ascii="Symbol" w:hAnsi="Symbol" w:hint="default"/>
      </w:rPr>
    </w:lvl>
    <w:lvl w:ilvl="1" w:tplc="0C090003" w:tentative="1">
      <w:start w:val="1"/>
      <w:numFmt w:val="bullet"/>
      <w:lvlText w:val="o"/>
      <w:lvlJc w:val="left"/>
      <w:pPr>
        <w:ind w:left="1195" w:hanging="360"/>
      </w:pPr>
      <w:rPr>
        <w:rFonts w:ascii="Courier New" w:hAnsi="Courier New" w:cs="Courier New" w:hint="default"/>
      </w:rPr>
    </w:lvl>
    <w:lvl w:ilvl="2" w:tplc="0C090005" w:tentative="1">
      <w:start w:val="1"/>
      <w:numFmt w:val="bullet"/>
      <w:lvlText w:val=""/>
      <w:lvlJc w:val="left"/>
      <w:pPr>
        <w:ind w:left="1915" w:hanging="360"/>
      </w:pPr>
      <w:rPr>
        <w:rFonts w:ascii="Wingdings" w:hAnsi="Wingdings" w:hint="default"/>
      </w:rPr>
    </w:lvl>
    <w:lvl w:ilvl="3" w:tplc="0C090001" w:tentative="1">
      <w:start w:val="1"/>
      <w:numFmt w:val="bullet"/>
      <w:lvlText w:val=""/>
      <w:lvlJc w:val="left"/>
      <w:pPr>
        <w:ind w:left="2635" w:hanging="360"/>
      </w:pPr>
      <w:rPr>
        <w:rFonts w:ascii="Symbol" w:hAnsi="Symbol" w:hint="default"/>
      </w:rPr>
    </w:lvl>
    <w:lvl w:ilvl="4" w:tplc="0C090003" w:tentative="1">
      <w:start w:val="1"/>
      <w:numFmt w:val="bullet"/>
      <w:lvlText w:val="o"/>
      <w:lvlJc w:val="left"/>
      <w:pPr>
        <w:ind w:left="3355" w:hanging="360"/>
      </w:pPr>
      <w:rPr>
        <w:rFonts w:ascii="Courier New" w:hAnsi="Courier New" w:cs="Courier New" w:hint="default"/>
      </w:rPr>
    </w:lvl>
    <w:lvl w:ilvl="5" w:tplc="0C090005" w:tentative="1">
      <w:start w:val="1"/>
      <w:numFmt w:val="bullet"/>
      <w:lvlText w:val=""/>
      <w:lvlJc w:val="left"/>
      <w:pPr>
        <w:ind w:left="4075" w:hanging="360"/>
      </w:pPr>
      <w:rPr>
        <w:rFonts w:ascii="Wingdings" w:hAnsi="Wingdings" w:hint="default"/>
      </w:rPr>
    </w:lvl>
    <w:lvl w:ilvl="6" w:tplc="0C090001" w:tentative="1">
      <w:start w:val="1"/>
      <w:numFmt w:val="bullet"/>
      <w:lvlText w:val=""/>
      <w:lvlJc w:val="left"/>
      <w:pPr>
        <w:ind w:left="4795" w:hanging="360"/>
      </w:pPr>
      <w:rPr>
        <w:rFonts w:ascii="Symbol" w:hAnsi="Symbol" w:hint="default"/>
      </w:rPr>
    </w:lvl>
    <w:lvl w:ilvl="7" w:tplc="0C090003" w:tentative="1">
      <w:start w:val="1"/>
      <w:numFmt w:val="bullet"/>
      <w:lvlText w:val="o"/>
      <w:lvlJc w:val="left"/>
      <w:pPr>
        <w:ind w:left="5515" w:hanging="360"/>
      </w:pPr>
      <w:rPr>
        <w:rFonts w:ascii="Courier New" w:hAnsi="Courier New" w:cs="Courier New" w:hint="default"/>
      </w:rPr>
    </w:lvl>
    <w:lvl w:ilvl="8" w:tplc="0C090005" w:tentative="1">
      <w:start w:val="1"/>
      <w:numFmt w:val="bullet"/>
      <w:lvlText w:val=""/>
      <w:lvlJc w:val="left"/>
      <w:pPr>
        <w:ind w:left="6235" w:hanging="360"/>
      </w:pPr>
      <w:rPr>
        <w:rFonts w:ascii="Wingdings" w:hAnsi="Wingdings" w:hint="default"/>
      </w:rPr>
    </w:lvl>
  </w:abstractNum>
  <w:abstractNum w:abstractNumId="52" w15:restartNumberingAfterBreak="0">
    <w:nsid w:val="379A4CEF"/>
    <w:multiLevelType w:val="hybridMultilevel"/>
    <w:tmpl w:val="845E7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82B1A09"/>
    <w:multiLevelType w:val="hybridMultilevel"/>
    <w:tmpl w:val="0F9083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82E6AAC"/>
    <w:multiLevelType w:val="hybridMultilevel"/>
    <w:tmpl w:val="8B0CE376"/>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55" w15:restartNumberingAfterBreak="0">
    <w:nsid w:val="38D15B38"/>
    <w:multiLevelType w:val="hybridMultilevel"/>
    <w:tmpl w:val="56486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A661D8C"/>
    <w:multiLevelType w:val="hybridMultilevel"/>
    <w:tmpl w:val="398C3F2C"/>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AF62442"/>
    <w:multiLevelType w:val="hybridMultilevel"/>
    <w:tmpl w:val="6298FEF0"/>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C1B1E65"/>
    <w:multiLevelType w:val="hybridMultilevel"/>
    <w:tmpl w:val="EA76428E"/>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C345952"/>
    <w:multiLevelType w:val="hybridMultilevel"/>
    <w:tmpl w:val="BE10E950"/>
    <w:lvl w:ilvl="0" w:tplc="9E62B39E">
      <w:start w:val="1"/>
      <w:numFmt w:val="lowerLetter"/>
      <w:lvlText w:val="(%1)"/>
      <w:lvlJc w:val="left"/>
      <w:pPr>
        <w:ind w:left="644" w:hanging="360"/>
      </w:pPr>
      <w:rPr>
        <w:rFonts w:ascii="Arial" w:eastAsia="Arial" w:hAnsi="Arial" w:hint="default"/>
        <w:spacing w:val="1"/>
        <w:w w:val="101"/>
        <w:sz w:val="18"/>
        <w:szCs w:val="1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0" w15:restartNumberingAfterBreak="0">
    <w:nsid w:val="3D2C0FAD"/>
    <w:multiLevelType w:val="hybridMultilevel"/>
    <w:tmpl w:val="0DA4C920"/>
    <w:lvl w:ilvl="0" w:tplc="EE945F02">
      <w:numFmt w:val="bullet"/>
      <w:lvlText w:val="•"/>
      <w:lvlJc w:val="left"/>
      <w:pPr>
        <w:ind w:left="360" w:hanging="360"/>
      </w:pPr>
      <w:rPr>
        <w:rFonts w:ascii="ArialMT" w:eastAsiaTheme="minorHAnsi"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E494A5E"/>
    <w:multiLevelType w:val="hybridMultilevel"/>
    <w:tmpl w:val="89982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3FD633A4"/>
    <w:multiLevelType w:val="hybridMultilevel"/>
    <w:tmpl w:val="C83AEA42"/>
    <w:lvl w:ilvl="0" w:tplc="8CD06994">
      <w:start w:val="1"/>
      <w:numFmt w:val="bullet"/>
      <w:lvlText w:val="•"/>
      <w:lvlJc w:val="left"/>
      <w:pPr>
        <w:ind w:left="280" w:hanging="170"/>
      </w:pPr>
      <w:rPr>
        <w:rFonts w:ascii="Corbel" w:eastAsia="Corbel" w:hAnsi="Corbel" w:hint="default"/>
        <w:color w:val="231F20"/>
        <w:w w:val="102"/>
        <w:sz w:val="18"/>
        <w:szCs w:val="18"/>
      </w:rPr>
    </w:lvl>
    <w:lvl w:ilvl="1" w:tplc="B0345D06">
      <w:start w:val="1"/>
      <w:numFmt w:val="bullet"/>
      <w:lvlText w:val="•"/>
      <w:lvlJc w:val="left"/>
      <w:pPr>
        <w:ind w:left="1294" w:hanging="170"/>
      </w:pPr>
      <w:rPr>
        <w:rFonts w:hint="default"/>
      </w:rPr>
    </w:lvl>
    <w:lvl w:ilvl="2" w:tplc="2BF475D6">
      <w:start w:val="1"/>
      <w:numFmt w:val="bullet"/>
      <w:lvlText w:val="•"/>
      <w:lvlJc w:val="left"/>
      <w:pPr>
        <w:ind w:left="2309" w:hanging="170"/>
      </w:pPr>
      <w:rPr>
        <w:rFonts w:hint="default"/>
      </w:rPr>
    </w:lvl>
    <w:lvl w:ilvl="3" w:tplc="0414E15C">
      <w:start w:val="1"/>
      <w:numFmt w:val="bullet"/>
      <w:lvlText w:val="•"/>
      <w:lvlJc w:val="left"/>
      <w:pPr>
        <w:ind w:left="3324" w:hanging="170"/>
      </w:pPr>
      <w:rPr>
        <w:rFonts w:hint="default"/>
      </w:rPr>
    </w:lvl>
    <w:lvl w:ilvl="4" w:tplc="2E329816">
      <w:start w:val="1"/>
      <w:numFmt w:val="bullet"/>
      <w:lvlText w:val="•"/>
      <w:lvlJc w:val="left"/>
      <w:pPr>
        <w:ind w:left="4338" w:hanging="170"/>
      </w:pPr>
      <w:rPr>
        <w:rFonts w:hint="default"/>
      </w:rPr>
    </w:lvl>
    <w:lvl w:ilvl="5" w:tplc="F89887F4">
      <w:start w:val="1"/>
      <w:numFmt w:val="bullet"/>
      <w:lvlText w:val="•"/>
      <w:lvlJc w:val="left"/>
      <w:pPr>
        <w:ind w:left="5353" w:hanging="170"/>
      </w:pPr>
      <w:rPr>
        <w:rFonts w:hint="default"/>
      </w:rPr>
    </w:lvl>
    <w:lvl w:ilvl="6" w:tplc="1A5C9410">
      <w:start w:val="1"/>
      <w:numFmt w:val="bullet"/>
      <w:lvlText w:val="•"/>
      <w:lvlJc w:val="left"/>
      <w:pPr>
        <w:ind w:left="6367" w:hanging="170"/>
      </w:pPr>
      <w:rPr>
        <w:rFonts w:hint="default"/>
      </w:rPr>
    </w:lvl>
    <w:lvl w:ilvl="7" w:tplc="BCB030B6">
      <w:start w:val="1"/>
      <w:numFmt w:val="bullet"/>
      <w:lvlText w:val="•"/>
      <w:lvlJc w:val="left"/>
      <w:pPr>
        <w:ind w:left="7382" w:hanging="170"/>
      </w:pPr>
      <w:rPr>
        <w:rFonts w:hint="default"/>
      </w:rPr>
    </w:lvl>
    <w:lvl w:ilvl="8" w:tplc="31285AF2">
      <w:start w:val="1"/>
      <w:numFmt w:val="bullet"/>
      <w:lvlText w:val="•"/>
      <w:lvlJc w:val="left"/>
      <w:pPr>
        <w:ind w:left="8396" w:hanging="170"/>
      </w:pPr>
      <w:rPr>
        <w:rFonts w:hint="default"/>
      </w:rPr>
    </w:lvl>
  </w:abstractNum>
  <w:abstractNum w:abstractNumId="63" w15:restartNumberingAfterBreak="0">
    <w:nsid w:val="40222009"/>
    <w:multiLevelType w:val="hybridMultilevel"/>
    <w:tmpl w:val="5D9CBBBC"/>
    <w:lvl w:ilvl="0" w:tplc="3F6A3E9C">
      <w:start w:val="1"/>
      <w:numFmt w:val="bullet"/>
      <w:lvlText w:val="–"/>
      <w:lvlJc w:val="left"/>
      <w:pPr>
        <w:ind w:left="862" w:hanging="360"/>
      </w:pPr>
      <w:rPr>
        <w:rFonts w:ascii="Arial"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4" w15:restartNumberingAfterBreak="0">
    <w:nsid w:val="405E161A"/>
    <w:multiLevelType w:val="hybridMultilevel"/>
    <w:tmpl w:val="504E3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0996330"/>
    <w:multiLevelType w:val="hybridMultilevel"/>
    <w:tmpl w:val="F1E47F0A"/>
    <w:lvl w:ilvl="0" w:tplc="108E71C6">
      <w:start w:val="1"/>
      <w:numFmt w:val="decimal"/>
      <w:lvlText w:val="%1"/>
      <w:lvlJc w:val="left"/>
      <w:pPr>
        <w:ind w:left="315" w:hanging="199"/>
      </w:pPr>
      <w:rPr>
        <w:rFonts w:ascii="Gill Sans MT" w:eastAsia="Gill Sans MT" w:hAnsi="Gill Sans MT" w:hint="default"/>
        <w:color w:val="231F20"/>
        <w:w w:val="112"/>
        <w:sz w:val="20"/>
        <w:szCs w:val="20"/>
      </w:rPr>
    </w:lvl>
    <w:lvl w:ilvl="1" w:tplc="2D848D82">
      <w:start w:val="1"/>
      <w:numFmt w:val="bullet"/>
      <w:lvlText w:val="•"/>
      <w:lvlJc w:val="left"/>
      <w:pPr>
        <w:ind w:left="485" w:hanging="171"/>
      </w:pPr>
      <w:rPr>
        <w:rFonts w:ascii="Calibri" w:eastAsia="Calibri" w:hAnsi="Calibri" w:hint="default"/>
        <w:color w:val="231F20"/>
        <w:w w:val="133"/>
        <w:sz w:val="20"/>
        <w:szCs w:val="20"/>
      </w:rPr>
    </w:lvl>
    <w:lvl w:ilvl="2" w:tplc="2DA2FF18">
      <w:start w:val="1"/>
      <w:numFmt w:val="bullet"/>
      <w:lvlText w:val="•"/>
      <w:lvlJc w:val="left"/>
      <w:pPr>
        <w:ind w:left="485" w:hanging="171"/>
      </w:pPr>
      <w:rPr>
        <w:rFonts w:hint="default"/>
      </w:rPr>
    </w:lvl>
    <w:lvl w:ilvl="3" w:tplc="0A4EAC34">
      <w:start w:val="1"/>
      <w:numFmt w:val="bullet"/>
      <w:lvlText w:val="•"/>
      <w:lvlJc w:val="left"/>
      <w:pPr>
        <w:ind w:left="757" w:hanging="171"/>
      </w:pPr>
      <w:rPr>
        <w:rFonts w:hint="default"/>
      </w:rPr>
    </w:lvl>
    <w:lvl w:ilvl="4" w:tplc="E32A7B60">
      <w:start w:val="1"/>
      <w:numFmt w:val="bullet"/>
      <w:lvlText w:val="•"/>
      <w:lvlJc w:val="left"/>
      <w:pPr>
        <w:ind w:left="1029" w:hanging="171"/>
      </w:pPr>
      <w:rPr>
        <w:rFonts w:hint="default"/>
      </w:rPr>
    </w:lvl>
    <w:lvl w:ilvl="5" w:tplc="7F80E18E">
      <w:start w:val="1"/>
      <w:numFmt w:val="bullet"/>
      <w:lvlText w:val="•"/>
      <w:lvlJc w:val="left"/>
      <w:pPr>
        <w:ind w:left="1301" w:hanging="171"/>
      </w:pPr>
      <w:rPr>
        <w:rFonts w:hint="default"/>
      </w:rPr>
    </w:lvl>
    <w:lvl w:ilvl="6" w:tplc="9604B310">
      <w:start w:val="1"/>
      <w:numFmt w:val="bullet"/>
      <w:lvlText w:val="•"/>
      <w:lvlJc w:val="left"/>
      <w:pPr>
        <w:ind w:left="1573" w:hanging="171"/>
      </w:pPr>
      <w:rPr>
        <w:rFonts w:hint="default"/>
      </w:rPr>
    </w:lvl>
    <w:lvl w:ilvl="7" w:tplc="11B8307C">
      <w:start w:val="1"/>
      <w:numFmt w:val="bullet"/>
      <w:lvlText w:val="•"/>
      <w:lvlJc w:val="left"/>
      <w:pPr>
        <w:ind w:left="1845" w:hanging="171"/>
      </w:pPr>
      <w:rPr>
        <w:rFonts w:hint="default"/>
      </w:rPr>
    </w:lvl>
    <w:lvl w:ilvl="8" w:tplc="6B6ED5A0">
      <w:start w:val="1"/>
      <w:numFmt w:val="bullet"/>
      <w:lvlText w:val="•"/>
      <w:lvlJc w:val="left"/>
      <w:pPr>
        <w:ind w:left="2117" w:hanging="171"/>
      </w:pPr>
      <w:rPr>
        <w:rFonts w:hint="default"/>
      </w:rPr>
    </w:lvl>
  </w:abstractNum>
  <w:abstractNum w:abstractNumId="66" w15:restartNumberingAfterBreak="0">
    <w:nsid w:val="42A57B05"/>
    <w:multiLevelType w:val="hybridMultilevel"/>
    <w:tmpl w:val="70C0D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2B60353"/>
    <w:multiLevelType w:val="hybridMultilevel"/>
    <w:tmpl w:val="6FF2122E"/>
    <w:lvl w:ilvl="0" w:tplc="1652A73C">
      <w:numFmt w:val="bullet"/>
      <w:lvlText w:val="•"/>
      <w:lvlJc w:val="left"/>
      <w:pPr>
        <w:ind w:left="360" w:hanging="360"/>
      </w:pPr>
      <w:rPr>
        <w:rFonts w:ascii="ArialMT" w:eastAsiaTheme="minorHAnsi" w:hAnsi="ArialMT" w:cs="Aria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3683744"/>
    <w:multiLevelType w:val="hybridMultilevel"/>
    <w:tmpl w:val="E7A2CE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36D6721"/>
    <w:multiLevelType w:val="hybridMultilevel"/>
    <w:tmpl w:val="702CEC2A"/>
    <w:lvl w:ilvl="0" w:tplc="EE945F02">
      <w:numFmt w:val="bullet"/>
      <w:lvlText w:val="•"/>
      <w:lvlJc w:val="left"/>
      <w:pPr>
        <w:ind w:left="720" w:hanging="360"/>
      </w:pPr>
      <w:rPr>
        <w:rFonts w:ascii="ArialMT" w:eastAsiaTheme="minorHAnsi"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490098F"/>
    <w:multiLevelType w:val="hybridMultilevel"/>
    <w:tmpl w:val="AA6684CC"/>
    <w:lvl w:ilvl="0" w:tplc="0C09000F">
      <w:start w:val="1"/>
      <w:numFmt w:val="decimal"/>
      <w:lvlText w:val="%1."/>
      <w:lvlJc w:val="left"/>
      <w:pPr>
        <w:ind w:left="720" w:hanging="360"/>
      </w:pPr>
      <w:rPr>
        <w:rFonts w:hint="default"/>
        <w:spacing w:val="1"/>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4F06B91"/>
    <w:multiLevelType w:val="hybridMultilevel"/>
    <w:tmpl w:val="A7CE2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45120038"/>
    <w:multiLevelType w:val="hybridMultilevel"/>
    <w:tmpl w:val="4B4C32B4"/>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74" w15:restartNumberingAfterBreak="0">
    <w:nsid w:val="463B1B4C"/>
    <w:multiLevelType w:val="hybridMultilevel"/>
    <w:tmpl w:val="EF289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7D152CA"/>
    <w:multiLevelType w:val="hybridMultilevel"/>
    <w:tmpl w:val="CD40A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9D94B99"/>
    <w:multiLevelType w:val="hybridMultilevel"/>
    <w:tmpl w:val="0588AAB2"/>
    <w:lvl w:ilvl="0" w:tplc="6164D81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B2054B2"/>
    <w:multiLevelType w:val="hybridMultilevel"/>
    <w:tmpl w:val="13DE7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C117A96"/>
    <w:multiLevelType w:val="hybridMultilevel"/>
    <w:tmpl w:val="48A69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4C442374"/>
    <w:multiLevelType w:val="hybridMultilevel"/>
    <w:tmpl w:val="BCC2E74C"/>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CF75A50"/>
    <w:multiLevelType w:val="hybridMultilevel"/>
    <w:tmpl w:val="CECC1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4DA03315"/>
    <w:multiLevelType w:val="hybridMultilevel"/>
    <w:tmpl w:val="E09693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4DD9388D"/>
    <w:multiLevelType w:val="hybridMultilevel"/>
    <w:tmpl w:val="956614C6"/>
    <w:lvl w:ilvl="0" w:tplc="3F6A3E9C">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3" w15:restartNumberingAfterBreak="0">
    <w:nsid w:val="4E2767D0"/>
    <w:multiLevelType w:val="hybridMultilevel"/>
    <w:tmpl w:val="AC1C25B6"/>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4" w15:restartNumberingAfterBreak="0">
    <w:nsid w:val="4F0B2A68"/>
    <w:multiLevelType w:val="hybridMultilevel"/>
    <w:tmpl w:val="09D8F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4F4D0500"/>
    <w:multiLevelType w:val="hybridMultilevel"/>
    <w:tmpl w:val="2300F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F6F25B4"/>
    <w:multiLevelType w:val="hybridMultilevel"/>
    <w:tmpl w:val="3230D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FAA6DFC"/>
    <w:multiLevelType w:val="hybridMultilevel"/>
    <w:tmpl w:val="9FE80238"/>
    <w:lvl w:ilvl="0" w:tplc="8804AB00">
      <w:start w:val="1"/>
      <w:numFmt w:val="decimal"/>
      <w:lvlText w:val="(%1)"/>
      <w:lvlJc w:val="left"/>
      <w:pPr>
        <w:ind w:left="829" w:hanging="720"/>
      </w:pPr>
      <w:rPr>
        <w:rFonts w:hint="default"/>
      </w:rPr>
    </w:lvl>
    <w:lvl w:ilvl="1" w:tplc="0C090019" w:tentative="1">
      <w:start w:val="1"/>
      <w:numFmt w:val="lowerLetter"/>
      <w:lvlText w:val="%2."/>
      <w:lvlJc w:val="left"/>
      <w:pPr>
        <w:ind w:left="1189" w:hanging="360"/>
      </w:pPr>
    </w:lvl>
    <w:lvl w:ilvl="2" w:tplc="0C09001B" w:tentative="1">
      <w:start w:val="1"/>
      <w:numFmt w:val="lowerRoman"/>
      <w:lvlText w:val="%3."/>
      <w:lvlJc w:val="right"/>
      <w:pPr>
        <w:ind w:left="1909" w:hanging="180"/>
      </w:pPr>
    </w:lvl>
    <w:lvl w:ilvl="3" w:tplc="0C09000F" w:tentative="1">
      <w:start w:val="1"/>
      <w:numFmt w:val="decimal"/>
      <w:lvlText w:val="%4."/>
      <w:lvlJc w:val="left"/>
      <w:pPr>
        <w:ind w:left="2629" w:hanging="360"/>
      </w:pPr>
    </w:lvl>
    <w:lvl w:ilvl="4" w:tplc="0C090019" w:tentative="1">
      <w:start w:val="1"/>
      <w:numFmt w:val="lowerLetter"/>
      <w:lvlText w:val="%5."/>
      <w:lvlJc w:val="left"/>
      <w:pPr>
        <w:ind w:left="3349" w:hanging="360"/>
      </w:pPr>
    </w:lvl>
    <w:lvl w:ilvl="5" w:tplc="0C09001B" w:tentative="1">
      <w:start w:val="1"/>
      <w:numFmt w:val="lowerRoman"/>
      <w:lvlText w:val="%6."/>
      <w:lvlJc w:val="right"/>
      <w:pPr>
        <w:ind w:left="4069" w:hanging="180"/>
      </w:pPr>
    </w:lvl>
    <w:lvl w:ilvl="6" w:tplc="0C09000F" w:tentative="1">
      <w:start w:val="1"/>
      <w:numFmt w:val="decimal"/>
      <w:lvlText w:val="%7."/>
      <w:lvlJc w:val="left"/>
      <w:pPr>
        <w:ind w:left="4789" w:hanging="360"/>
      </w:pPr>
    </w:lvl>
    <w:lvl w:ilvl="7" w:tplc="0C090019" w:tentative="1">
      <w:start w:val="1"/>
      <w:numFmt w:val="lowerLetter"/>
      <w:lvlText w:val="%8."/>
      <w:lvlJc w:val="left"/>
      <w:pPr>
        <w:ind w:left="5509" w:hanging="360"/>
      </w:pPr>
    </w:lvl>
    <w:lvl w:ilvl="8" w:tplc="0C09001B" w:tentative="1">
      <w:start w:val="1"/>
      <w:numFmt w:val="lowerRoman"/>
      <w:lvlText w:val="%9."/>
      <w:lvlJc w:val="right"/>
      <w:pPr>
        <w:ind w:left="6229" w:hanging="180"/>
      </w:pPr>
    </w:lvl>
  </w:abstractNum>
  <w:abstractNum w:abstractNumId="88" w15:restartNumberingAfterBreak="0">
    <w:nsid w:val="500D388D"/>
    <w:multiLevelType w:val="hybridMultilevel"/>
    <w:tmpl w:val="8BC23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03A0E4B"/>
    <w:multiLevelType w:val="hybridMultilevel"/>
    <w:tmpl w:val="10366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51CD6F28"/>
    <w:multiLevelType w:val="hybridMultilevel"/>
    <w:tmpl w:val="273C9C3A"/>
    <w:lvl w:ilvl="0" w:tplc="FBACADE8">
      <w:start w:val="1"/>
      <w:numFmt w:val="decimal"/>
      <w:lvlText w:val="%1"/>
      <w:lvlJc w:val="left"/>
      <w:pPr>
        <w:ind w:left="315" w:hanging="199"/>
      </w:pPr>
      <w:rPr>
        <w:rFonts w:ascii="Gill Sans MT" w:eastAsia="Gill Sans MT" w:hAnsi="Gill Sans MT" w:hint="default"/>
        <w:color w:val="231F20"/>
        <w:w w:val="112"/>
        <w:sz w:val="18"/>
        <w:szCs w:val="18"/>
      </w:rPr>
    </w:lvl>
    <w:lvl w:ilvl="1" w:tplc="17E06EC4">
      <w:start w:val="1"/>
      <w:numFmt w:val="bullet"/>
      <w:lvlText w:val="•"/>
      <w:lvlJc w:val="left"/>
      <w:pPr>
        <w:ind w:left="896" w:hanging="199"/>
      </w:pPr>
      <w:rPr>
        <w:rFonts w:hint="default"/>
      </w:rPr>
    </w:lvl>
    <w:lvl w:ilvl="2" w:tplc="CC2E91A6">
      <w:start w:val="1"/>
      <w:numFmt w:val="bullet"/>
      <w:lvlText w:val="•"/>
      <w:lvlJc w:val="left"/>
      <w:pPr>
        <w:ind w:left="1478" w:hanging="199"/>
      </w:pPr>
      <w:rPr>
        <w:rFonts w:hint="default"/>
      </w:rPr>
    </w:lvl>
    <w:lvl w:ilvl="3" w:tplc="2F22BAF8">
      <w:start w:val="1"/>
      <w:numFmt w:val="bullet"/>
      <w:lvlText w:val="•"/>
      <w:lvlJc w:val="left"/>
      <w:pPr>
        <w:ind w:left="2059" w:hanging="199"/>
      </w:pPr>
      <w:rPr>
        <w:rFonts w:hint="default"/>
      </w:rPr>
    </w:lvl>
    <w:lvl w:ilvl="4" w:tplc="468E42D2">
      <w:start w:val="1"/>
      <w:numFmt w:val="bullet"/>
      <w:lvlText w:val="•"/>
      <w:lvlJc w:val="left"/>
      <w:pPr>
        <w:ind w:left="2641" w:hanging="199"/>
      </w:pPr>
      <w:rPr>
        <w:rFonts w:hint="default"/>
      </w:rPr>
    </w:lvl>
    <w:lvl w:ilvl="5" w:tplc="C3A41B5A">
      <w:start w:val="1"/>
      <w:numFmt w:val="bullet"/>
      <w:lvlText w:val="•"/>
      <w:lvlJc w:val="left"/>
      <w:pPr>
        <w:ind w:left="3222" w:hanging="199"/>
      </w:pPr>
      <w:rPr>
        <w:rFonts w:hint="default"/>
      </w:rPr>
    </w:lvl>
    <w:lvl w:ilvl="6" w:tplc="9B3CC31E">
      <w:start w:val="1"/>
      <w:numFmt w:val="bullet"/>
      <w:lvlText w:val="•"/>
      <w:lvlJc w:val="left"/>
      <w:pPr>
        <w:ind w:left="3803" w:hanging="199"/>
      </w:pPr>
      <w:rPr>
        <w:rFonts w:hint="default"/>
      </w:rPr>
    </w:lvl>
    <w:lvl w:ilvl="7" w:tplc="CB786DA0">
      <w:start w:val="1"/>
      <w:numFmt w:val="bullet"/>
      <w:lvlText w:val="•"/>
      <w:lvlJc w:val="left"/>
      <w:pPr>
        <w:ind w:left="4385" w:hanging="199"/>
      </w:pPr>
      <w:rPr>
        <w:rFonts w:hint="default"/>
      </w:rPr>
    </w:lvl>
    <w:lvl w:ilvl="8" w:tplc="1B0CE51A">
      <w:start w:val="1"/>
      <w:numFmt w:val="bullet"/>
      <w:lvlText w:val="•"/>
      <w:lvlJc w:val="left"/>
      <w:pPr>
        <w:ind w:left="4966" w:hanging="199"/>
      </w:pPr>
      <w:rPr>
        <w:rFonts w:hint="default"/>
      </w:rPr>
    </w:lvl>
  </w:abstractNum>
  <w:abstractNum w:abstractNumId="91" w15:restartNumberingAfterBreak="0">
    <w:nsid w:val="52990AFA"/>
    <w:multiLevelType w:val="hybridMultilevel"/>
    <w:tmpl w:val="829AB428"/>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3373CCF"/>
    <w:multiLevelType w:val="hybridMultilevel"/>
    <w:tmpl w:val="6E10CEFC"/>
    <w:lvl w:ilvl="0" w:tplc="E3F84BC4">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53D844AA"/>
    <w:multiLevelType w:val="hybridMultilevel"/>
    <w:tmpl w:val="F1AC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4353DEA"/>
    <w:multiLevelType w:val="hybridMultilevel"/>
    <w:tmpl w:val="D92E394A"/>
    <w:lvl w:ilvl="0" w:tplc="3F6A3E9C">
      <w:start w:val="1"/>
      <w:numFmt w:val="bullet"/>
      <w:lvlText w:val="–"/>
      <w:lvlJc w:val="left"/>
      <w:pPr>
        <w:ind w:left="1004" w:hanging="360"/>
      </w:pPr>
      <w:rPr>
        <w:rFonts w:ascii="Arial" w:hAnsi="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5" w15:restartNumberingAfterBreak="0">
    <w:nsid w:val="560D01F5"/>
    <w:multiLevelType w:val="hybridMultilevel"/>
    <w:tmpl w:val="66928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574A08CB"/>
    <w:multiLevelType w:val="hybridMultilevel"/>
    <w:tmpl w:val="AA2496D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7" w15:restartNumberingAfterBreak="0">
    <w:nsid w:val="584E6FD8"/>
    <w:multiLevelType w:val="hybridMultilevel"/>
    <w:tmpl w:val="1B201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585E477F"/>
    <w:multiLevelType w:val="hybridMultilevel"/>
    <w:tmpl w:val="1FE292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8B32239"/>
    <w:multiLevelType w:val="hybridMultilevel"/>
    <w:tmpl w:val="26ECB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59F843EE"/>
    <w:multiLevelType w:val="hybridMultilevel"/>
    <w:tmpl w:val="8F6CBDC6"/>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5AEF4870"/>
    <w:multiLevelType w:val="hybridMultilevel"/>
    <w:tmpl w:val="8E747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5B0E6B3B"/>
    <w:multiLevelType w:val="hybridMultilevel"/>
    <w:tmpl w:val="23584BCA"/>
    <w:lvl w:ilvl="0" w:tplc="E09C4192">
      <w:numFmt w:val="bullet"/>
      <w:lvlText w:val="•"/>
      <w:lvlJc w:val="left"/>
      <w:pPr>
        <w:ind w:left="1080" w:hanging="360"/>
      </w:pPr>
      <w:rPr>
        <w:rFonts w:ascii="ArialMT" w:eastAsiaTheme="minorHAnsi" w:hAnsi="ArialMT" w:cs="Aria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3" w15:restartNumberingAfterBreak="0">
    <w:nsid w:val="5B2F72C7"/>
    <w:multiLevelType w:val="hybridMultilevel"/>
    <w:tmpl w:val="0D9EC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5B366B3F"/>
    <w:multiLevelType w:val="hybridMultilevel"/>
    <w:tmpl w:val="5FB8AD34"/>
    <w:lvl w:ilvl="0" w:tplc="3F6A3E9C">
      <w:start w:val="1"/>
      <w:numFmt w:val="bullet"/>
      <w:lvlText w:val="–"/>
      <w:lvlJc w:val="left"/>
      <w:pPr>
        <w:ind w:left="990" w:hanging="360"/>
      </w:pPr>
      <w:rPr>
        <w:rFonts w:ascii="Arial" w:hAnsi="Aria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05" w15:restartNumberingAfterBreak="0">
    <w:nsid w:val="5BAC2505"/>
    <w:multiLevelType w:val="hybridMultilevel"/>
    <w:tmpl w:val="EA5A20AC"/>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BD95C09"/>
    <w:multiLevelType w:val="hybridMultilevel"/>
    <w:tmpl w:val="0A584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5CD46DF5"/>
    <w:multiLevelType w:val="hybridMultilevel"/>
    <w:tmpl w:val="3F8A0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5D21735E"/>
    <w:multiLevelType w:val="hybridMultilevel"/>
    <w:tmpl w:val="F84C0C96"/>
    <w:lvl w:ilvl="0" w:tplc="E4F89F86">
      <w:start w:val="1"/>
      <w:numFmt w:val="bullet"/>
      <w:lvlText w:val="•"/>
      <w:lvlJc w:val="left"/>
      <w:pPr>
        <w:ind w:left="315" w:hanging="199"/>
      </w:pPr>
      <w:rPr>
        <w:rFonts w:ascii="Calibri" w:eastAsia="Calibri" w:hAnsi="Calibri" w:hint="default"/>
        <w:color w:val="231F20"/>
        <w:w w:val="133"/>
        <w:sz w:val="20"/>
        <w:szCs w:val="20"/>
      </w:rPr>
    </w:lvl>
    <w:lvl w:ilvl="1" w:tplc="43A6C7C0">
      <w:start w:val="1"/>
      <w:numFmt w:val="bullet"/>
      <w:lvlText w:val="•"/>
      <w:lvlJc w:val="left"/>
      <w:pPr>
        <w:ind w:left="1214" w:hanging="199"/>
      </w:pPr>
      <w:rPr>
        <w:rFonts w:hint="default"/>
      </w:rPr>
    </w:lvl>
    <w:lvl w:ilvl="2" w:tplc="8780D8FA">
      <w:start w:val="1"/>
      <w:numFmt w:val="bullet"/>
      <w:lvlText w:val="•"/>
      <w:lvlJc w:val="left"/>
      <w:pPr>
        <w:ind w:left="2113" w:hanging="199"/>
      </w:pPr>
      <w:rPr>
        <w:rFonts w:hint="default"/>
      </w:rPr>
    </w:lvl>
    <w:lvl w:ilvl="3" w:tplc="8EDE7A98">
      <w:start w:val="1"/>
      <w:numFmt w:val="bullet"/>
      <w:lvlText w:val="•"/>
      <w:lvlJc w:val="left"/>
      <w:pPr>
        <w:ind w:left="3012" w:hanging="199"/>
      </w:pPr>
      <w:rPr>
        <w:rFonts w:hint="default"/>
      </w:rPr>
    </w:lvl>
    <w:lvl w:ilvl="4" w:tplc="766A3F66">
      <w:start w:val="1"/>
      <w:numFmt w:val="bullet"/>
      <w:lvlText w:val="•"/>
      <w:lvlJc w:val="left"/>
      <w:pPr>
        <w:ind w:left="3911" w:hanging="199"/>
      </w:pPr>
      <w:rPr>
        <w:rFonts w:hint="default"/>
      </w:rPr>
    </w:lvl>
    <w:lvl w:ilvl="5" w:tplc="99607C66">
      <w:start w:val="1"/>
      <w:numFmt w:val="bullet"/>
      <w:lvlText w:val="•"/>
      <w:lvlJc w:val="left"/>
      <w:pPr>
        <w:ind w:left="4809" w:hanging="199"/>
      </w:pPr>
      <w:rPr>
        <w:rFonts w:hint="default"/>
      </w:rPr>
    </w:lvl>
    <w:lvl w:ilvl="6" w:tplc="CF569BFA">
      <w:start w:val="1"/>
      <w:numFmt w:val="bullet"/>
      <w:lvlText w:val="•"/>
      <w:lvlJc w:val="left"/>
      <w:pPr>
        <w:ind w:left="5708" w:hanging="199"/>
      </w:pPr>
      <w:rPr>
        <w:rFonts w:hint="default"/>
      </w:rPr>
    </w:lvl>
    <w:lvl w:ilvl="7" w:tplc="56DA589A">
      <w:start w:val="1"/>
      <w:numFmt w:val="bullet"/>
      <w:lvlText w:val="•"/>
      <w:lvlJc w:val="left"/>
      <w:pPr>
        <w:ind w:left="6607" w:hanging="199"/>
      </w:pPr>
      <w:rPr>
        <w:rFonts w:hint="default"/>
      </w:rPr>
    </w:lvl>
    <w:lvl w:ilvl="8" w:tplc="A8C88D24">
      <w:start w:val="1"/>
      <w:numFmt w:val="bullet"/>
      <w:lvlText w:val="•"/>
      <w:lvlJc w:val="left"/>
      <w:pPr>
        <w:ind w:left="7506" w:hanging="199"/>
      </w:pPr>
      <w:rPr>
        <w:rFonts w:hint="default"/>
      </w:rPr>
    </w:lvl>
  </w:abstractNum>
  <w:abstractNum w:abstractNumId="109" w15:restartNumberingAfterBreak="0">
    <w:nsid w:val="5DB77C4C"/>
    <w:multiLevelType w:val="hybridMultilevel"/>
    <w:tmpl w:val="BCC41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5DE02E09"/>
    <w:multiLevelType w:val="hybridMultilevel"/>
    <w:tmpl w:val="B700262C"/>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E3C5B8F"/>
    <w:multiLevelType w:val="hybridMultilevel"/>
    <w:tmpl w:val="7B4A6D68"/>
    <w:lvl w:ilvl="0" w:tplc="CFDA8D9E">
      <w:start w:val="1"/>
      <w:numFmt w:val="bullet"/>
      <w:lvlText w:val="•"/>
      <w:lvlJc w:val="left"/>
      <w:pPr>
        <w:ind w:left="485" w:hanging="171"/>
      </w:pPr>
      <w:rPr>
        <w:rFonts w:ascii="Calibri" w:eastAsia="Calibri" w:hAnsi="Calibri" w:hint="default"/>
        <w:color w:val="231F20"/>
        <w:w w:val="133"/>
        <w:sz w:val="20"/>
        <w:szCs w:val="20"/>
      </w:rPr>
    </w:lvl>
    <w:lvl w:ilvl="1" w:tplc="6D7EF890">
      <w:start w:val="1"/>
      <w:numFmt w:val="bullet"/>
      <w:lvlText w:val="•"/>
      <w:lvlJc w:val="left"/>
      <w:pPr>
        <w:ind w:left="691" w:hanging="171"/>
      </w:pPr>
      <w:rPr>
        <w:rFonts w:hint="default"/>
      </w:rPr>
    </w:lvl>
    <w:lvl w:ilvl="2" w:tplc="70DABB88">
      <w:start w:val="1"/>
      <w:numFmt w:val="bullet"/>
      <w:lvlText w:val="•"/>
      <w:lvlJc w:val="left"/>
      <w:pPr>
        <w:ind w:left="897" w:hanging="171"/>
      </w:pPr>
      <w:rPr>
        <w:rFonts w:hint="default"/>
      </w:rPr>
    </w:lvl>
    <w:lvl w:ilvl="3" w:tplc="EB7ECC0E">
      <w:start w:val="1"/>
      <w:numFmt w:val="bullet"/>
      <w:lvlText w:val="•"/>
      <w:lvlJc w:val="left"/>
      <w:pPr>
        <w:ind w:left="1103" w:hanging="171"/>
      </w:pPr>
      <w:rPr>
        <w:rFonts w:hint="default"/>
      </w:rPr>
    </w:lvl>
    <w:lvl w:ilvl="4" w:tplc="E666852C">
      <w:start w:val="1"/>
      <w:numFmt w:val="bullet"/>
      <w:lvlText w:val="•"/>
      <w:lvlJc w:val="left"/>
      <w:pPr>
        <w:ind w:left="1310" w:hanging="171"/>
      </w:pPr>
      <w:rPr>
        <w:rFonts w:hint="default"/>
      </w:rPr>
    </w:lvl>
    <w:lvl w:ilvl="5" w:tplc="6B1A23CE">
      <w:start w:val="1"/>
      <w:numFmt w:val="bullet"/>
      <w:lvlText w:val="•"/>
      <w:lvlJc w:val="left"/>
      <w:pPr>
        <w:ind w:left="1516" w:hanging="171"/>
      </w:pPr>
      <w:rPr>
        <w:rFonts w:hint="default"/>
      </w:rPr>
    </w:lvl>
    <w:lvl w:ilvl="6" w:tplc="DF22B714">
      <w:start w:val="1"/>
      <w:numFmt w:val="bullet"/>
      <w:lvlText w:val="•"/>
      <w:lvlJc w:val="left"/>
      <w:pPr>
        <w:ind w:left="1722" w:hanging="171"/>
      </w:pPr>
      <w:rPr>
        <w:rFonts w:hint="default"/>
      </w:rPr>
    </w:lvl>
    <w:lvl w:ilvl="7" w:tplc="EE362B40">
      <w:start w:val="1"/>
      <w:numFmt w:val="bullet"/>
      <w:lvlText w:val="•"/>
      <w:lvlJc w:val="left"/>
      <w:pPr>
        <w:ind w:left="1928" w:hanging="171"/>
      </w:pPr>
      <w:rPr>
        <w:rFonts w:hint="default"/>
      </w:rPr>
    </w:lvl>
    <w:lvl w:ilvl="8" w:tplc="83BE8534">
      <w:start w:val="1"/>
      <w:numFmt w:val="bullet"/>
      <w:lvlText w:val="•"/>
      <w:lvlJc w:val="left"/>
      <w:pPr>
        <w:ind w:left="2134" w:hanging="171"/>
      </w:pPr>
      <w:rPr>
        <w:rFonts w:hint="default"/>
      </w:rPr>
    </w:lvl>
  </w:abstractNum>
  <w:abstractNum w:abstractNumId="112" w15:restartNumberingAfterBreak="0">
    <w:nsid w:val="5EED05E6"/>
    <w:multiLevelType w:val="hybridMultilevel"/>
    <w:tmpl w:val="DE7A8386"/>
    <w:lvl w:ilvl="0" w:tplc="C11A846C">
      <w:start w:val="1"/>
      <w:numFmt w:val="bullet"/>
      <w:pStyle w:val="Policybullets"/>
      <w:lvlText w:val=""/>
      <w:lvlJc w:val="left"/>
      <w:pPr>
        <w:tabs>
          <w:tab w:val="num" w:pos="282"/>
        </w:tabs>
        <w:ind w:left="282" w:hanging="567"/>
      </w:pPr>
      <w:rPr>
        <w:rFonts w:ascii="Symbol" w:hAnsi="Symbol" w:hint="default"/>
      </w:rPr>
    </w:lvl>
    <w:lvl w:ilvl="1" w:tplc="04090019">
      <w:start w:val="1"/>
      <w:numFmt w:val="bullet"/>
      <w:lvlText w:val="o"/>
      <w:lvlJc w:val="left"/>
      <w:pPr>
        <w:tabs>
          <w:tab w:val="num" w:pos="1155"/>
        </w:tabs>
        <w:ind w:left="1155" w:hanging="360"/>
      </w:pPr>
      <w:rPr>
        <w:rFonts w:ascii="Courier New" w:hAnsi="Courier New" w:hint="default"/>
      </w:rPr>
    </w:lvl>
    <w:lvl w:ilvl="2" w:tplc="0409001B">
      <w:start w:val="1"/>
      <w:numFmt w:val="bullet"/>
      <w:lvlText w:val=""/>
      <w:lvlJc w:val="left"/>
      <w:pPr>
        <w:tabs>
          <w:tab w:val="num" w:pos="1875"/>
        </w:tabs>
        <w:ind w:left="1875" w:hanging="360"/>
      </w:pPr>
      <w:rPr>
        <w:rFonts w:ascii="Wingdings" w:hAnsi="Wingdings" w:hint="default"/>
      </w:rPr>
    </w:lvl>
    <w:lvl w:ilvl="3" w:tplc="0409000F">
      <w:start w:val="1"/>
      <w:numFmt w:val="bullet"/>
      <w:lvlText w:val=""/>
      <w:lvlJc w:val="left"/>
      <w:pPr>
        <w:tabs>
          <w:tab w:val="num" w:pos="2595"/>
        </w:tabs>
        <w:ind w:left="2595" w:hanging="360"/>
      </w:pPr>
      <w:rPr>
        <w:rFonts w:ascii="Symbol" w:hAnsi="Symbol" w:hint="default"/>
      </w:rPr>
    </w:lvl>
    <w:lvl w:ilvl="4" w:tplc="04090019">
      <w:start w:val="1"/>
      <w:numFmt w:val="bullet"/>
      <w:lvlText w:val="o"/>
      <w:lvlJc w:val="left"/>
      <w:pPr>
        <w:tabs>
          <w:tab w:val="num" w:pos="3315"/>
        </w:tabs>
        <w:ind w:left="3315" w:hanging="360"/>
      </w:pPr>
      <w:rPr>
        <w:rFonts w:ascii="Courier New" w:hAnsi="Courier New" w:hint="default"/>
      </w:rPr>
    </w:lvl>
    <w:lvl w:ilvl="5" w:tplc="0409001B" w:tentative="1">
      <w:start w:val="1"/>
      <w:numFmt w:val="bullet"/>
      <w:lvlText w:val=""/>
      <w:lvlJc w:val="left"/>
      <w:pPr>
        <w:tabs>
          <w:tab w:val="num" w:pos="4035"/>
        </w:tabs>
        <w:ind w:left="4035" w:hanging="360"/>
      </w:pPr>
      <w:rPr>
        <w:rFonts w:ascii="Wingdings" w:hAnsi="Wingdings" w:hint="default"/>
      </w:rPr>
    </w:lvl>
    <w:lvl w:ilvl="6" w:tplc="0409000F" w:tentative="1">
      <w:start w:val="1"/>
      <w:numFmt w:val="bullet"/>
      <w:lvlText w:val=""/>
      <w:lvlJc w:val="left"/>
      <w:pPr>
        <w:tabs>
          <w:tab w:val="num" w:pos="4755"/>
        </w:tabs>
        <w:ind w:left="4755" w:hanging="360"/>
      </w:pPr>
      <w:rPr>
        <w:rFonts w:ascii="Symbol" w:hAnsi="Symbol" w:hint="default"/>
      </w:rPr>
    </w:lvl>
    <w:lvl w:ilvl="7" w:tplc="04090019" w:tentative="1">
      <w:start w:val="1"/>
      <w:numFmt w:val="bullet"/>
      <w:lvlText w:val="o"/>
      <w:lvlJc w:val="left"/>
      <w:pPr>
        <w:tabs>
          <w:tab w:val="num" w:pos="5475"/>
        </w:tabs>
        <w:ind w:left="5475" w:hanging="360"/>
      </w:pPr>
      <w:rPr>
        <w:rFonts w:ascii="Courier New" w:hAnsi="Courier New" w:hint="default"/>
      </w:rPr>
    </w:lvl>
    <w:lvl w:ilvl="8" w:tplc="0409001B" w:tentative="1">
      <w:start w:val="1"/>
      <w:numFmt w:val="bullet"/>
      <w:lvlText w:val=""/>
      <w:lvlJc w:val="left"/>
      <w:pPr>
        <w:tabs>
          <w:tab w:val="num" w:pos="6195"/>
        </w:tabs>
        <w:ind w:left="6195" w:hanging="360"/>
      </w:pPr>
      <w:rPr>
        <w:rFonts w:ascii="Wingdings" w:hAnsi="Wingdings" w:hint="default"/>
      </w:rPr>
    </w:lvl>
  </w:abstractNum>
  <w:abstractNum w:abstractNumId="113" w15:restartNumberingAfterBreak="0">
    <w:nsid w:val="5F2679FC"/>
    <w:multiLevelType w:val="hybridMultilevel"/>
    <w:tmpl w:val="1DE65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60B0026E"/>
    <w:multiLevelType w:val="hybridMultilevel"/>
    <w:tmpl w:val="147A0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61CC28A5"/>
    <w:multiLevelType w:val="hybridMultilevel"/>
    <w:tmpl w:val="D28E20FC"/>
    <w:lvl w:ilvl="0" w:tplc="E09C4192">
      <w:numFmt w:val="bullet"/>
      <w:lvlText w:val="•"/>
      <w:lvlJc w:val="left"/>
      <w:pPr>
        <w:ind w:left="108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30B63B7"/>
    <w:multiLevelType w:val="hybridMultilevel"/>
    <w:tmpl w:val="D1C63F38"/>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7" w15:restartNumberingAfterBreak="0">
    <w:nsid w:val="638D5E79"/>
    <w:multiLevelType w:val="hybridMultilevel"/>
    <w:tmpl w:val="C1CC3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63D94D32"/>
    <w:multiLevelType w:val="hybridMultilevel"/>
    <w:tmpl w:val="797ABD20"/>
    <w:lvl w:ilvl="0" w:tplc="9E62B39E">
      <w:start w:val="1"/>
      <w:numFmt w:val="lowerLetter"/>
      <w:lvlText w:val="(%1)"/>
      <w:lvlJc w:val="left"/>
      <w:pPr>
        <w:ind w:left="720" w:hanging="360"/>
      </w:pPr>
      <w:rPr>
        <w:rFonts w:ascii="Arial" w:eastAsia="Arial" w:hAnsi="Arial" w:hint="default"/>
        <w:spacing w:val="1"/>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4666A2F"/>
    <w:multiLevelType w:val="hybridMultilevel"/>
    <w:tmpl w:val="AA364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5361DB0"/>
    <w:multiLevelType w:val="hybridMultilevel"/>
    <w:tmpl w:val="4928F802"/>
    <w:lvl w:ilvl="0" w:tplc="0C090001">
      <w:start w:val="1"/>
      <w:numFmt w:val="bullet"/>
      <w:lvlText w:val=""/>
      <w:lvlJc w:val="left"/>
      <w:pPr>
        <w:ind w:left="862" w:hanging="360"/>
      </w:pPr>
      <w:rPr>
        <w:rFonts w:ascii="Symbol" w:hAnsi="Symbol" w:hint="default"/>
      </w:rPr>
    </w:lvl>
    <w:lvl w:ilvl="1" w:tplc="3F6A3E9C">
      <w:start w:val="1"/>
      <w:numFmt w:val="bullet"/>
      <w:lvlText w:val="–"/>
      <w:lvlJc w:val="left"/>
      <w:pPr>
        <w:ind w:left="1582" w:hanging="360"/>
      </w:pPr>
      <w:rPr>
        <w:rFonts w:ascii="Arial" w:hAnsi="Arial"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1" w15:restartNumberingAfterBreak="0">
    <w:nsid w:val="663C6734"/>
    <w:multiLevelType w:val="hybridMultilevel"/>
    <w:tmpl w:val="F11ED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 w15:restartNumberingAfterBreak="0">
    <w:nsid w:val="665212DF"/>
    <w:multiLevelType w:val="hybridMultilevel"/>
    <w:tmpl w:val="0A5234E8"/>
    <w:lvl w:ilvl="0" w:tplc="E8A0E98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666343B7"/>
    <w:multiLevelType w:val="hybridMultilevel"/>
    <w:tmpl w:val="0BB0C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66C97178"/>
    <w:multiLevelType w:val="hybridMultilevel"/>
    <w:tmpl w:val="D034F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67160336"/>
    <w:multiLevelType w:val="hybridMultilevel"/>
    <w:tmpl w:val="CD781080"/>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681114A9"/>
    <w:multiLevelType w:val="hybridMultilevel"/>
    <w:tmpl w:val="ACDE5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68FA1207"/>
    <w:multiLevelType w:val="hybridMultilevel"/>
    <w:tmpl w:val="9782C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8" w15:restartNumberingAfterBreak="0">
    <w:nsid w:val="699958AC"/>
    <w:multiLevelType w:val="hybridMultilevel"/>
    <w:tmpl w:val="0DE8D436"/>
    <w:lvl w:ilvl="0" w:tplc="6164D81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69DE3C25"/>
    <w:multiLevelType w:val="hybridMultilevel"/>
    <w:tmpl w:val="14D8FF9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C29200D"/>
    <w:multiLevelType w:val="hybridMultilevel"/>
    <w:tmpl w:val="A4EC681A"/>
    <w:lvl w:ilvl="0" w:tplc="4C942CF2">
      <w:start w:val="1"/>
      <w:numFmt w:val="decimal"/>
      <w:lvlText w:val="%1"/>
      <w:lvlJc w:val="left"/>
      <w:pPr>
        <w:ind w:left="315" w:hanging="199"/>
      </w:pPr>
      <w:rPr>
        <w:rFonts w:ascii="Gill Sans MT" w:eastAsia="Gill Sans MT" w:hAnsi="Gill Sans MT" w:hint="default"/>
        <w:color w:val="231F20"/>
        <w:w w:val="112"/>
        <w:sz w:val="18"/>
        <w:szCs w:val="18"/>
      </w:rPr>
    </w:lvl>
    <w:lvl w:ilvl="1" w:tplc="B4BE7972">
      <w:start w:val="1"/>
      <w:numFmt w:val="bullet"/>
      <w:lvlText w:val="•"/>
      <w:lvlJc w:val="left"/>
      <w:pPr>
        <w:ind w:left="485" w:hanging="171"/>
      </w:pPr>
      <w:rPr>
        <w:rFonts w:ascii="Calibri" w:eastAsia="Calibri" w:hAnsi="Calibri" w:hint="default"/>
        <w:color w:val="231F20"/>
        <w:w w:val="133"/>
        <w:sz w:val="20"/>
        <w:szCs w:val="20"/>
      </w:rPr>
    </w:lvl>
    <w:lvl w:ilvl="2" w:tplc="6A4C76CA">
      <w:start w:val="1"/>
      <w:numFmt w:val="bullet"/>
      <w:lvlText w:val="•"/>
      <w:lvlJc w:val="left"/>
      <w:pPr>
        <w:ind w:left="361" w:hanging="171"/>
      </w:pPr>
      <w:rPr>
        <w:rFonts w:hint="default"/>
      </w:rPr>
    </w:lvl>
    <w:lvl w:ilvl="3" w:tplc="A1ACC344">
      <w:start w:val="1"/>
      <w:numFmt w:val="bullet"/>
      <w:lvlText w:val="•"/>
      <w:lvlJc w:val="left"/>
      <w:pPr>
        <w:ind w:left="238" w:hanging="171"/>
      </w:pPr>
      <w:rPr>
        <w:rFonts w:hint="default"/>
      </w:rPr>
    </w:lvl>
    <w:lvl w:ilvl="4" w:tplc="B1885950">
      <w:start w:val="1"/>
      <w:numFmt w:val="bullet"/>
      <w:lvlText w:val="•"/>
      <w:lvlJc w:val="left"/>
      <w:pPr>
        <w:ind w:left="114" w:hanging="171"/>
      </w:pPr>
      <w:rPr>
        <w:rFonts w:hint="default"/>
      </w:rPr>
    </w:lvl>
    <w:lvl w:ilvl="5" w:tplc="ED2AEF7E">
      <w:start w:val="1"/>
      <w:numFmt w:val="bullet"/>
      <w:lvlText w:val="•"/>
      <w:lvlJc w:val="left"/>
      <w:pPr>
        <w:ind w:left="-10" w:hanging="171"/>
      </w:pPr>
      <w:rPr>
        <w:rFonts w:hint="default"/>
      </w:rPr>
    </w:lvl>
    <w:lvl w:ilvl="6" w:tplc="4D16D00E">
      <w:start w:val="1"/>
      <w:numFmt w:val="bullet"/>
      <w:lvlText w:val="•"/>
      <w:lvlJc w:val="left"/>
      <w:pPr>
        <w:ind w:left="-133" w:hanging="171"/>
      </w:pPr>
      <w:rPr>
        <w:rFonts w:hint="default"/>
      </w:rPr>
    </w:lvl>
    <w:lvl w:ilvl="7" w:tplc="3C60A3B0">
      <w:start w:val="1"/>
      <w:numFmt w:val="bullet"/>
      <w:lvlText w:val="•"/>
      <w:lvlJc w:val="left"/>
      <w:pPr>
        <w:ind w:left="-257" w:hanging="171"/>
      </w:pPr>
      <w:rPr>
        <w:rFonts w:hint="default"/>
      </w:rPr>
    </w:lvl>
    <w:lvl w:ilvl="8" w:tplc="FF48FCDE">
      <w:start w:val="1"/>
      <w:numFmt w:val="bullet"/>
      <w:lvlText w:val="•"/>
      <w:lvlJc w:val="left"/>
      <w:pPr>
        <w:ind w:left="-381" w:hanging="171"/>
      </w:pPr>
      <w:rPr>
        <w:rFonts w:hint="default"/>
      </w:rPr>
    </w:lvl>
  </w:abstractNum>
  <w:abstractNum w:abstractNumId="131" w15:restartNumberingAfterBreak="0">
    <w:nsid w:val="6CF96A4C"/>
    <w:multiLevelType w:val="hybridMultilevel"/>
    <w:tmpl w:val="46D23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2" w15:restartNumberingAfterBreak="0">
    <w:nsid w:val="6D453B50"/>
    <w:multiLevelType w:val="hybridMultilevel"/>
    <w:tmpl w:val="B8C4C2B6"/>
    <w:lvl w:ilvl="0" w:tplc="9E62B39E">
      <w:start w:val="1"/>
      <w:numFmt w:val="lowerLetter"/>
      <w:lvlText w:val="(%1)"/>
      <w:lvlJc w:val="left"/>
      <w:pPr>
        <w:ind w:left="580" w:hanging="326"/>
      </w:pPr>
      <w:rPr>
        <w:rFonts w:ascii="Arial" w:eastAsia="Arial" w:hAnsi="Arial" w:hint="default"/>
        <w:spacing w:val="1"/>
        <w:w w:val="101"/>
        <w:sz w:val="18"/>
        <w:szCs w:val="18"/>
      </w:rPr>
    </w:lvl>
    <w:lvl w:ilvl="1" w:tplc="58681490">
      <w:start w:val="1"/>
      <w:numFmt w:val="bullet"/>
      <w:lvlText w:val="•"/>
      <w:lvlJc w:val="left"/>
      <w:pPr>
        <w:ind w:left="1656" w:hanging="326"/>
      </w:pPr>
      <w:rPr>
        <w:rFonts w:hint="default"/>
      </w:rPr>
    </w:lvl>
    <w:lvl w:ilvl="2" w:tplc="5ACEFA00">
      <w:start w:val="1"/>
      <w:numFmt w:val="bullet"/>
      <w:lvlText w:val="•"/>
      <w:lvlJc w:val="left"/>
      <w:pPr>
        <w:ind w:left="2733" w:hanging="326"/>
      </w:pPr>
      <w:rPr>
        <w:rFonts w:hint="default"/>
      </w:rPr>
    </w:lvl>
    <w:lvl w:ilvl="3" w:tplc="9C4EE2DE">
      <w:start w:val="1"/>
      <w:numFmt w:val="bullet"/>
      <w:lvlText w:val="•"/>
      <w:lvlJc w:val="left"/>
      <w:pPr>
        <w:ind w:left="3810" w:hanging="326"/>
      </w:pPr>
      <w:rPr>
        <w:rFonts w:hint="default"/>
      </w:rPr>
    </w:lvl>
    <w:lvl w:ilvl="4" w:tplc="151291A6">
      <w:start w:val="1"/>
      <w:numFmt w:val="bullet"/>
      <w:lvlText w:val="•"/>
      <w:lvlJc w:val="left"/>
      <w:pPr>
        <w:ind w:left="4886" w:hanging="326"/>
      </w:pPr>
      <w:rPr>
        <w:rFonts w:hint="default"/>
      </w:rPr>
    </w:lvl>
    <w:lvl w:ilvl="5" w:tplc="16A88EC4">
      <w:start w:val="1"/>
      <w:numFmt w:val="bullet"/>
      <w:lvlText w:val="•"/>
      <w:lvlJc w:val="left"/>
      <w:pPr>
        <w:ind w:left="5963" w:hanging="326"/>
      </w:pPr>
      <w:rPr>
        <w:rFonts w:hint="default"/>
      </w:rPr>
    </w:lvl>
    <w:lvl w:ilvl="6" w:tplc="786A0432">
      <w:start w:val="1"/>
      <w:numFmt w:val="bullet"/>
      <w:lvlText w:val="•"/>
      <w:lvlJc w:val="left"/>
      <w:pPr>
        <w:ind w:left="7039" w:hanging="326"/>
      </w:pPr>
      <w:rPr>
        <w:rFonts w:hint="default"/>
      </w:rPr>
    </w:lvl>
    <w:lvl w:ilvl="7" w:tplc="5136F59E">
      <w:start w:val="1"/>
      <w:numFmt w:val="bullet"/>
      <w:lvlText w:val="•"/>
      <w:lvlJc w:val="left"/>
      <w:pPr>
        <w:ind w:left="8116" w:hanging="326"/>
      </w:pPr>
      <w:rPr>
        <w:rFonts w:hint="default"/>
      </w:rPr>
    </w:lvl>
    <w:lvl w:ilvl="8" w:tplc="5560D108">
      <w:start w:val="1"/>
      <w:numFmt w:val="bullet"/>
      <w:lvlText w:val="•"/>
      <w:lvlJc w:val="left"/>
      <w:pPr>
        <w:ind w:left="9193" w:hanging="326"/>
      </w:pPr>
      <w:rPr>
        <w:rFonts w:hint="default"/>
      </w:rPr>
    </w:lvl>
  </w:abstractNum>
  <w:abstractNum w:abstractNumId="133" w15:restartNumberingAfterBreak="0">
    <w:nsid w:val="6DBA4BF9"/>
    <w:multiLevelType w:val="hybridMultilevel"/>
    <w:tmpl w:val="A32EB350"/>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DFF16EE"/>
    <w:multiLevelType w:val="hybridMultilevel"/>
    <w:tmpl w:val="B73CF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F2D4F84"/>
    <w:multiLevelType w:val="hybridMultilevel"/>
    <w:tmpl w:val="754A1BFC"/>
    <w:lvl w:ilvl="0" w:tplc="9F70FDF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6" w15:restartNumberingAfterBreak="0">
    <w:nsid w:val="6F347356"/>
    <w:multiLevelType w:val="hybridMultilevel"/>
    <w:tmpl w:val="DA987EA4"/>
    <w:lvl w:ilvl="0" w:tplc="6164D81A">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F40281C"/>
    <w:multiLevelType w:val="hybridMultilevel"/>
    <w:tmpl w:val="DAE063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FBF4A78"/>
    <w:multiLevelType w:val="hybridMultilevel"/>
    <w:tmpl w:val="0302C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70606A5B"/>
    <w:multiLevelType w:val="multilevel"/>
    <w:tmpl w:val="C90C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11222D4"/>
    <w:multiLevelType w:val="hybridMultilevel"/>
    <w:tmpl w:val="A5509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1" w15:restartNumberingAfterBreak="0">
    <w:nsid w:val="719C3BB1"/>
    <w:multiLevelType w:val="hybridMultilevel"/>
    <w:tmpl w:val="61D483C0"/>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2"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43" w15:restartNumberingAfterBreak="0">
    <w:nsid w:val="753E2F7C"/>
    <w:multiLevelType w:val="hybridMultilevel"/>
    <w:tmpl w:val="C632E320"/>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62369F9"/>
    <w:multiLevelType w:val="hybridMultilevel"/>
    <w:tmpl w:val="EED289F2"/>
    <w:lvl w:ilvl="0" w:tplc="92C07A50">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5" w15:restartNumberingAfterBreak="0">
    <w:nsid w:val="77972851"/>
    <w:multiLevelType w:val="hybridMultilevel"/>
    <w:tmpl w:val="AD9E0A42"/>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8FE7EFB"/>
    <w:multiLevelType w:val="hybridMultilevel"/>
    <w:tmpl w:val="6CAEEA0A"/>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91D262E"/>
    <w:multiLevelType w:val="hybridMultilevel"/>
    <w:tmpl w:val="9A0C3998"/>
    <w:lvl w:ilvl="0" w:tplc="0DC80854">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97A7FBE"/>
    <w:multiLevelType w:val="hybridMultilevel"/>
    <w:tmpl w:val="02A6EA8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9" w15:restartNumberingAfterBreak="0">
    <w:nsid w:val="7A061610"/>
    <w:multiLevelType w:val="hybridMultilevel"/>
    <w:tmpl w:val="349CD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0" w15:restartNumberingAfterBreak="0">
    <w:nsid w:val="7AFC702E"/>
    <w:multiLevelType w:val="hybridMultilevel"/>
    <w:tmpl w:val="CFE2B53E"/>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BAE2790"/>
    <w:multiLevelType w:val="hybridMultilevel"/>
    <w:tmpl w:val="DB5AB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2" w15:restartNumberingAfterBreak="0">
    <w:nsid w:val="7D8523F9"/>
    <w:multiLevelType w:val="hybridMultilevel"/>
    <w:tmpl w:val="761EE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7ED749CD"/>
    <w:multiLevelType w:val="hybridMultilevel"/>
    <w:tmpl w:val="0B169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4" w15:restartNumberingAfterBreak="0">
    <w:nsid w:val="7FAD5712"/>
    <w:multiLevelType w:val="hybridMultilevel"/>
    <w:tmpl w:val="1E840FA8"/>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68"/>
  </w:num>
  <w:num w:numId="3">
    <w:abstractNumId w:val="142"/>
  </w:num>
  <w:num w:numId="4">
    <w:abstractNumId w:val="7"/>
  </w:num>
  <w:num w:numId="5">
    <w:abstractNumId w:val="23"/>
  </w:num>
  <w:num w:numId="6">
    <w:abstractNumId w:val="112"/>
  </w:num>
  <w:num w:numId="7">
    <w:abstractNumId w:val="98"/>
  </w:num>
  <w:num w:numId="8">
    <w:abstractNumId w:val="62"/>
  </w:num>
  <w:num w:numId="9">
    <w:abstractNumId w:val="51"/>
  </w:num>
  <w:num w:numId="10">
    <w:abstractNumId w:val="107"/>
  </w:num>
  <w:num w:numId="11">
    <w:abstractNumId w:val="113"/>
  </w:num>
  <w:num w:numId="12">
    <w:abstractNumId w:val="46"/>
  </w:num>
  <w:num w:numId="13">
    <w:abstractNumId w:val="104"/>
  </w:num>
  <w:num w:numId="14">
    <w:abstractNumId w:val="94"/>
  </w:num>
  <w:num w:numId="15">
    <w:abstractNumId w:val="63"/>
  </w:num>
  <w:num w:numId="16">
    <w:abstractNumId w:val="10"/>
  </w:num>
  <w:num w:numId="17">
    <w:abstractNumId w:val="21"/>
  </w:num>
  <w:num w:numId="18">
    <w:abstractNumId w:val="150"/>
  </w:num>
  <w:num w:numId="19">
    <w:abstractNumId w:val="83"/>
  </w:num>
  <w:num w:numId="20">
    <w:abstractNumId w:val="31"/>
  </w:num>
  <w:num w:numId="21">
    <w:abstractNumId w:val="141"/>
  </w:num>
  <w:num w:numId="22">
    <w:abstractNumId w:val="14"/>
  </w:num>
  <w:num w:numId="23">
    <w:abstractNumId w:val="139"/>
  </w:num>
  <w:num w:numId="24">
    <w:abstractNumId w:val="56"/>
  </w:num>
  <w:num w:numId="25">
    <w:abstractNumId w:val="140"/>
  </w:num>
  <w:num w:numId="26">
    <w:abstractNumId w:val="102"/>
  </w:num>
  <w:num w:numId="27">
    <w:abstractNumId w:val="93"/>
  </w:num>
  <w:num w:numId="28">
    <w:abstractNumId w:val="76"/>
  </w:num>
  <w:num w:numId="29">
    <w:abstractNumId w:val="29"/>
  </w:num>
  <w:num w:numId="30">
    <w:abstractNumId w:val="77"/>
  </w:num>
  <w:num w:numId="31">
    <w:abstractNumId w:val="45"/>
  </w:num>
  <w:num w:numId="32">
    <w:abstractNumId w:val="146"/>
  </w:num>
  <w:num w:numId="33">
    <w:abstractNumId w:val="57"/>
  </w:num>
  <w:num w:numId="34">
    <w:abstractNumId w:val="4"/>
  </w:num>
  <w:num w:numId="35">
    <w:abstractNumId w:val="110"/>
  </w:num>
  <w:num w:numId="36">
    <w:abstractNumId w:val="26"/>
  </w:num>
  <w:num w:numId="37">
    <w:abstractNumId w:val="18"/>
  </w:num>
  <w:num w:numId="38">
    <w:abstractNumId w:val="40"/>
  </w:num>
  <w:num w:numId="39">
    <w:abstractNumId w:val="125"/>
  </w:num>
  <w:num w:numId="40">
    <w:abstractNumId w:val="91"/>
  </w:num>
  <w:num w:numId="41">
    <w:abstractNumId w:val="44"/>
  </w:num>
  <w:num w:numId="42">
    <w:abstractNumId w:val="129"/>
  </w:num>
  <w:num w:numId="43">
    <w:abstractNumId w:val="1"/>
  </w:num>
  <w:num w:numId="44">
    <w:abstractNumId w:val="36"/>
  </w:num>
  <w:num w:numId="45">
    <w:abstractNumId w:val="127"/>
  </w:num>
  <w:num w:numId="46">
    <w:abstractNumId w:val="6"/>
  </w:num>
  <w:num w:numId="47">
    <w:abstractNumId w:val="123"/>
  </w:num>
  <w:num w:numId="48">
    <w:abstractNumId w:val="13"/>
  </w:num>
  <w:num w:numId="49">
    <w:abstractNumId w:val="3"/>
  </w:num>
  <w:num w:numId="50">
    <w:abstractNumId w:val="145"/>
  </w:num>
  <w:num w:numId="51">
    <w:abstractNumId w:val="133"/>
  </w:num>
  <w:num w:numId="52">
    <w:abstractNumId w:val="143"/>
  </w:num>
  <w:num w:numId="53">
    <w:abstractNumId w:val="154"/>
  </w:num>
  <w:num w:numId="54">
    <w:abstractNumId w:val="50"/>
  </w:num>
  <w:num w:numId="55">
    <w:abstractNumId w:val="33"/>
  </w:num>
  <w:num w:numId="56">
    <w:abstractNumId w:val="49"/>
  </w:num>
  <w:num w:numId="57">
    <w:abstractNumId w:val="79"/>
  </w:num>
  <w:num w:numId="58">
    <w:abstractNumId w:val="38"/>
  </w:num>
  <w:num w:numId="59">
    <w:abstractNumId w:val="144"/>
  </w:num>
  <w:num w:numId="60">
    <w:abstractNumId w:val="147"/>
  </w:num>
  <w:num w:numId="61">
    <w:abstractNumId w:val="32"/>
  </w:num>
  <w:num w:numId="62">
    <w:abstractNumId w:val="81"/>
  </w:num>
  <w:num w:numId="63">
    <w:abstractNumId w:val="92"/>
  </w:num>
  <w:num w:numId="64">
    <w:abstractNumId w:val="135"/>
  </w:num>
  <w:num w:numId="65">
    <w:abstractNumId w:val="24"/>
  </w:num>
  <w:num w:numId="66">
    <w:abstractNumId w:val="43"/>
  </w:num>
  <w:num w:numId="67">
    <w:abstractNumId w:val="101"/>
  </w:num>
  <w:num w:numId="68">
    <w:abstractNumId w:val="67"/>
  </w:num>
  <w:num w:numId="69">
    <w:abstractNumId w:val="109"/>
  </w:num>
  <w:num w:numId="70">
    <w:abstractNumId w:val="66"/>
  </w:num>
  <w:num w:numId="71">
    <w:abstractNumId w:val="35"/>
  </w:num>
  <w:num w:numId="72">
    <w:abstractNumId w:val="8"/>
  </w:num>
  <w:num w:numId="73">
    <w:abstractNumId w:val="0"/>
  </w:num>
  <w:num w:numId="74">
    <w:abstractNumId w:val="106"/>
  </w:num>
  <w:num w:numId="75">
    <w:abstractNumId w:val="136"/>
  </w:num>
  <w:num w:numId="76">
    <w:abstractNumId w:val="37"/>
  </w:num>
  <w:num w:numId="77">
    <w:abstractNumId w:val="30"/>
  </w:num>
  <w:num w:numId="78">
    <w:abstractNumId w:val="80"/>
  </w:num>
  <w:num w:numId="79">
    <w:abstractNumId w:val="64"/>
  </w:num>
  <w:num w:numId="80">
    <w:abstractNumId w:val="72"/>
  </w:num>
  <w:num w:numId="81">
    <w:abstractNumId w:val="22"/>
  </w:num>
  <w:num w:numId="82">
    <w:abstractNumId w:val="85"/>
  </w:num>
  <w:num w:numId="83">
    <w:abstractNumId w:val="75"/>
  </w:num>
  <w:num w:numId="84">
    <w:abstractNumId w:val="99"/>
  </w:num>
  <w:num w:numId="85">
    <w:abstractNumId w:val="61"/>
  </w:num>
  <w:num w:numId="86">
    <w:abstractNumId w:val="53"/>
  </w:num>
  <w:num w:numId="87">
    <w:abstractNumId w:val="95"/>
  </w:num>
  <w:num w:numId="88">
    <w:abstractNumId w:val="88"/>
  </w:num>
  <w:num w:numId="89">
    <w:abstractNumId w:val="42"/>
  </w:num>
  <w:num w:numId="90">
    <w:abstractNumId w:val="60"/>
  </w:num>
  <w:num w:numId="91">
    <w:abstractNumId w:val="97"/>
  </w:num>
  <w:num w:numId="92">
    <w:abstractNumId w:val="58"/>
  </w:num>
  <w:num w:numId="93">
    <w:abstractNumId w:val="19"/>
  </w:num>
  <w:num w:numId="94">
    <w:abstractNumId w:val="105"/>
  </w:num>
  <w:num w:numId="95">
    <w:abstractNumId w:val="16"/>
  </w:num>
  <w:num w:numId="96">
    <w:abstractNumId w:val="9"/>
  </w:num>
  <w:num w:numId="97">
    <w:abstractNumId w:val="70"/>
  </w:num>
  <w:num w:numId="98">
    <w:abstractNumId w:val="124"/>
  </w:num>
  <w:num w:numId="99">
    <w:abstractNumId w:val="114"/>
  </w:num>
  <w:num w:numId="100">
    <w:abstractNumId w:val="126"/>
  </w:num>
  <w:num w:numId="101">
    <w:abstractNumId w:val="74"/>
  </w:num>
  <w:num w:numId="102">
    <w:abstractNumId w:val="151"/>
  </w:num>
  <w:num w:numId="103">
    <w:abstractNumId w:val="117"/>
  </w:num>
  <w:num w:numId="104">
    <w:abstractNumId w:val="20"/>
  </w:num>
  <w:num w:numId="105">
    <w:abstractNumId w:val="148"/>
  </w:num>
  <w:num w:numId="106">
    <w:abstractNumId w:val="55"/>
  </w:num>
  <w:num w:numId="107">
    <w:abstractNumId w:val="128"/>
  </w:num>
  <w:num w:numId="108">
    <w:abstractNumId w:val="131"/>
  </w:num>
  <w:num w:numId="109">
    <w:abstractNumId w:val="86"/>
  </w:num>
  <w:num w:numId="110">
    <w:abstractNumId w:val="52"/>
  </w:num>
  <w:num w:numId="111">
    <w:abstractNumId w:val="152"/>
  </w:num>
  <w:num w:numId="112">
    <w:abstractNumId w:val="78"/>
  </w:num>
  <w:num w:numId="113">
    <w:abstractNumId w:val="25"/>
  </w:num>
  <w:num w:numId="114">
    <w:abstractNumId w:val="121"/>
  </w:num>
  <w:num w:numId="115">
    <w:abstractNumId w:val="134"/>
  </w:num>
  <w:num w:numId="116">
    <w:abstractNumId w:val="47"/>
  </w:num>
  <w:num w:numId="117">
    <w:abstractNumId w:val="137"/>
  </w:num>
  <w:num w:numId="118">
    <w:abstractNumId w:val="2"/>
  </w:num>
  <w:num w:numId="119">
    <w:abstractNumId w:val="54"/>
  </w:num>
  <w:num w:numId="120">
    <w:abstractNumId w:val="5"/>
  </w:num>
  <w:num w:numId="121">
    <w:abstractNumId w:val="73"/>
  </w:num>
  <w:num w:numId="122">
    <w:abstractNumId w:val="17"/>
  </w:num>
  <w:num w:numId="123">
    <w:abstractNumId w:val="115"/>
  </w:num>
  <w:num w:numId="124">
    <w:abstractNumId w:val="122"/>
  </w:num>
  <w:num w:numId="125">
    <w:abstractNumId w:val="132"/>
  </w:num>
  <w:num w:numId="126">
    <w:abstractNumId w:val="100"/>
  </w:num>
  <w:num w:numId="127">
    <w:abstractNumId w:val="12"/>
  </w:num>
  <w:num w:numId="128">
    <w:abstractNumId w:val="118"/>
  </w:num>
  <w:num w:numId="129">
    <w:abstractNumId w:val="59"/>
  </w:num>
  <w:num w:numId="130">
    <w:abstractNumId w:val="87"/>
  </w:num>
  <w:num w:numId="131">
    <w:abstractNumId w:val="116"/>
  </w:num>
  <w:num w:numId="132">
    <w:abstractNumId w:val="96"/>
  </w:num>
  <w:num w:numId="133">
    <w:abstractNumId w:val="27"/>
  </w:num>
  <w:num w:numId="134">
    <w:abstractNumId w:val="120"/>
  </w:num>
  <w:num w:numId="135">
    <w:abstractNumId w:val="82"/>
  </w:num>
  <w:num w:numId="136">
    <w:abstractNumId w:val="119"/>
  </w:num>
  <w:num w:numId="137">
    <w:abstractNumId w:val="41"/>
  </w:num>
  <w:num w:numId="138">
    <w:abstractNumId w:val="138"/>
  </w:num>
  <w:num w:numId="139">
    <w:abstractNumId w:val="69"/>
  </w:num>
  <w:num w:numId="140">
    <w:abstractNumId w:val="71"/>
  </w:num>
  <w:num w:numId="141">
    <w:abstractNumId w:val="39"/>
  </w:num>
  <w:num w:numId="142">
    <w:abstractNumId w:val="84"/>
  </w:num>
  <w:num w:numId="143">
    <w:abstractNumId w:val="15"/>
  </w:num>
  <w:num w:numId="144">
    <w:abstractNumId w:val="108"/>
  </w:num>
  <w:num w:numId="145">
    <w:abstractNumId w:val="103"/>
  </w:num>
  <w:num w:numId="146">
    <w:abstractNumId w:val="149"/>
  </w:num>
  <w:num w:numId="147">
    <w:abstractNumId w:val="89"/>
  </w:num>
  <w:num w:numId="148">
    <w:abstractNumId w:val="153"/>
  </w:num>
  <w:num w:numId="149">
    <w:abstractNumId w:val="11"/>
  </w:num>
  <w:num w:numId="150">
    <w:abstractNumId w:val="111"/>
  </w:num>
  <w:num w:numId="151">
    <w:abstractNumId w:val="90"/>
  </w:num>
  <w:num w:numId="152">
    <w:abstractNumId w:val="130"/>
  </w:num>
  <w:num w:numId="153">
    <w:abstractNumId w:val="65"/>
  </w:num>
  <w:num w:numId="154">
    <w:abstractNumId w:val="48"/>
  </w:num>
  <w:num w:numId="155">
    <w:abstractNumId w:val="2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CB"/>
    <w:rsid w:val="0000702E"/>
    <w:rsid w:val="00017F2D"/>
    <w:rsid w:val="00017FD1"/>
    <w:rsid w:val="0002620A"/>
    <w:rsid w:val="00027A4C"/>
    <w:rsid w:val="00027DD2"/>
    <w:rsid w:val="00027FF8"/>
    <w:rsid w:val="00030496"/>
    <w:rsid w:val="00030B9A"/>
    <w:rsid w:val="0004266C"/>
    <w:rsid w:val="00044CC8"/>
    <w:rsid w:val="000500F9"/>
    <w:rsid w:val="00056B92"/>
    <w:rsid w:val="000656AC"/>
    <w:rsid w:val="00093CFB"/>
    <w:rsid w:val="000A55FE"/>
    <w:rsid w:val="000B19A1"/>
    <w:rsid w:val="000B1F9C"/>
    <w:rsid w:val="000B699A"/>
    <w:rsid w:val="000D0FB5"/>
    <w:rsid w:val="000D21D8"/>
    <w:rsid w:val="000D5B99"/>
    <w:rsid w:val="000D6507"/>
    <w:rsid w:val="000E7C6C"/>
    <w:rsid w:val="000F5358"/>
    <w:rsid w:val="000F6FF4"/>
    <w:rsid w:val="00102FDB"/>
    <w:rsid w:val="00111436"/>
    <w:rsid w:val="00123703"/>
    <w:rsid w:val="00123E71"/>
    <w:rsid w:val="0012585C"/>
    <w:rsid w:val="001279E4"/>
    <w:rsid w:val="00134613"/>
    <w:rsid w:val="00136F0A"/>
    <w:rsid w:val="0014308E"/>
    <w:rsid w:val="00155EC2"/>
    <w:rsid w:val="001605F7"/>
    <w:rsid w:val="0018280B"/>
    <w:rsid w:val="001B03C4"/>
    <w:rsid w:val="001D332E"/>
    <w:rsid w:val="001E314E"/>
    <w:rsid w:val="001F2EA7"/>
    <w:rsid w:val="001F5252"/>
    <w:rsid w:val="001F623A"/>
    <w:rsid w:val="002048CB"/>
    <w:rsid w:val="002071F5"/>
    <w:rsid w:val="002231A6"/>
    <w:rsid w:val="002241D2"/>
    <w:rsid w:val="0022798A"/>
    <w:rsid w:val="00231183"/>
    <w:rsid w:val="002443F3"/>
    <w:rsid w:val="00253346"/>
    <w:rsid w:val="00254DBE"/>
    <w:rsid w:val="002709A8"/>
    <w:rsid w:val="00286B4F"/>
    <w:rsid w:val="002A02CA"/>
    <w:rsid w:val="002A3B31"/>
    <w:rsid w:val="002D2F0E"/>
    <w:rsid w:val="002D4B54"/>
    <w:rsid w:val="00302AD5"/>
    <w:rsid w:val="003034D2"/>
    <w:rsid w:val="00311056"/>
    <w:rsid w:val="0031221F"/>
    <w:rsid w:val="00316F5E"/>
    <w:rsid w:val="00321270"/>
    <w:rsid w:val="003322BC"/>
    <w:rsid w:val="003517AC"/>
    <w:rsid w:val="00366CC9"/>
    <w:rsid w:val="0037226C"/>
    <w:rsid w:val="003724A8"/>
    <w:rsid w:val="0038016F"/>
    <w:rsid w:val="003811F8"/>
    <w:rsid w:val="0038190F"/>
    <w:rsid w:val="00381AEC"/>
    <w:rsid w:val="00386D6F"/>
    <w:rsid w:val="00386EEC"/>
    <w:rsid w:val="003A7246"/>
    <w:rsid w:val="003C036F"/>
    <w:rsid w:val="003D0F29"/>
    <w:rsid w:val="003E7A75"/>
    <w:rsid w:val="003F2077"/>
    <w:rsid w:val="003F21D3"/>
    <w:rsid w:val="00403899"/>
    <w:rsid w:val="00411E8B"/>
    <w:rsid w:val="00431CC8"/>
    <w:rsid w:val="00436153"/>
    <w:rsid w:val="004373B7"/>
    <w:rsid w:val="004510A4"/>
    <w:rsid w:val="004527DD"/>
    <w:rsid w:val="00461717"/>
    <w:rsid w:val="004747B5"/>
    <w:rsid w:val="0047584D"/>
    <w:rsid w:val="004856F2"/>
    <w:rsid w:val="004930D3"/>
    <w:rsid w:val="00495850"/>
    <w:rsid w:val="004A0C5B"/>
    <w:rsid w:val="004A0D9B"/>
    <w:rsid w:val="004A36D3"/>
    <w:rsid w:val="004B01CF"/>
    <w:rsid w:val="004B6A8D"/>
    <w:rsid w:val="00514C1B"/>
    <w:rsid w:val="00522D33"/>
    <w:rsid w:val="00525041"/>
    <w:rsid w:val="00534BDA"/>
    <w:rsid w:val="00540A89"/>
    <w:rsid w:val="00543E91"/>
    <w:rsid w:val="0055059A"/>
    <w:rsid w:val="005541F3"/>
    <w:rsid w:val="00557D36"/>
    <w:rsid w:val="0056097E"/>
    <w:rsid w:val="0056542D"/>
    <w:rsid w:val="00565757"/>
    <w:rsid w:val="005669DF"/>
    <w:rsid w:val="00567C1F"/>
    <w:rsid w:val="005804AD"/>
    <w:rsid w:val="00580550"/>
    <w:rsid w:val="00583888"/>
    <w:rsid w:val="00583E75"/>
    <w:rsid w:val="00583E81"/>
    <w:rsid w:val="005A70E4"/>
    <w:rsid w:val="005B76C1"/>
    <w:rsid w:val="005C7423"/>
    <w:rsid w:val="005D5203"/>
    <w:rsid w:val="005E6509"/>
    <w:rsid w:val="005F1D3F"/>
    <w:rsid w:val="005F269D"/>
    <w:rsid w:val="00621D70"/>
    <w:rsid w:val="00626A53"/>
    <w:rsid w:val="00636744"/>
    <w:rsid w:val="0064631B"/>
    <w:rsid w:val="0064669A"/>
    <w:rsid w:val="00650E8C"/>
    <w:rsid w:val="006512CF"/>
    <w:rsid w:val="006543DB"/>
    <w:rsid w:val="00654A62"/>
    <w:rsid w:val="0065554E"/>
    <w:rsid w:val="006637C5"/>
    <w:rsid w:val="00670BFD"/>
    <w:rsid w:val="0069012B"/>
    <w:rsid w:val="00694C59"/>
    <w:rsid w:val="006A611F"/>
    <w:rsid w:val="006C72BD"/>
    <w:rsid w:val="006E0483"/>
    <w:rsid w:val="006E5DB2"/>
    <w:rsid w:val="007114E2"/>
    <w:rsid w:val="00712C5C"/>
    <w:rsid w:val="00727D4C"/>
    <w:rsid w:val="0075074D"/>
    <w:rsid w:val="00753166"/>
    <w:rsid w:val="00762529"/>
    <w:rsid w:val="00764088"/>
    <w:rsid w:val="007657CF"/>
    <w:rsid w:val="00773046"/>
    <w:rsid w:val="007853A1"/>
    <w:rsid w:val="007969AD"/>
    <w:rsid w:val="007A2F2A"/>
    <w:rsid w:val="007B3A39"/>
    <w:rsid w:val="007F191B"/>
    <w:rsid w:val="007F1BFE"/>
    <w:rsid w:val="007F3757"/>
    <w:rsid w:val="007F5453"/>
    <w:rsid w:val="007F6CB7"/>
    <w:rsid w:val="00804C3A"/>
    <w:rsid w:val="00816413"/>
    <w:rsid w:val="00827567"/>
    <w:rsid w:val="00833601"/>
    <w:rsid w:val="00836D7F"/>
    <w:rsid w:val="008466E3"/>
    <w:rsid w:val="00846CAE"/>
    <w:rsid w:val="00852B18"/>
    <w:rsid w:val="008632D3"/>
    <w:rsid w:val="00882017"/>
    <w:rsid w:val="00882EEF"/>
    <w:rsid w:val="00883C68"/>
    <w:rsid w:val="008910CB"/>
    <w:rsid w:val="008A0996"/>
    <w:rsid w:val="008A610D"/>
    <w:rsid w:val="008A6F9C"/>
    <w:rsid w:val="008B11CC"/>
    <w:rsid w:val="008B5EE2"/>
    <w:rsid w:val="008C205B"/>
    <w:rsid w:val="008D3809"/>
    <w:rsid w:val="00905947"/>
    <w:rsid w:val="00906DF8"/>
    <w:rsid w:val="00913143"/>
    <w:rsid w:val="00920DBA"/>
    <w:rsid w:val="00921785"/>
    <w:rsid w:val="00925235"/>
    <w:rsid w:val="00933709"/>
    <w:rsid w:val="00946575"/>
    <w:rsid w:val="00973123"/>
    <w:rsid w:val="009814E4"/>
    <w:rsid w:val="00993505"/>
    <w:rsid w:val="0099453A"/>
    <w:rsid w:val="009956C7"/>
    <w:rsid w:val="009A7FF4"/>
    <w:rsid w:val="009C0F68"/>
    <w:rsid w:val="009C37DF"/>
    <w:rsid w:val="009D2C9C"/>
    <w:rsid w:val="009D7E21"/>
    <w:rsid w:val="009E16CB"/>
    <w:rsid w:val="009F09FC"/>
    <w:rsid w:val="009F39A5"/>
    <w:rsid w:val="00A15445"/>
    <w:rsid w:val="00A202E5"/>
    <w:rsid w:val="00A243DB"/>
    <w:rsid w:val="00A248F8"/>
    <w:rsid w:val="00A25BD5"/>
    <w:rsid w:val="00A25E5D"/>
    <w:rsid w:val="00A261D0"/>
    <w:rsid w:val="00A26607"/>
    <w:rsid w:val="00A42953"/>
    <w:rsid w:val="00A43404"/>
    <w:rsid w:val="00A5096B"/>
    <w:rsid w:val="00A62F6B"/>
    <w:rsid w:val="00A64F1F"/>
    <w:rsid w:val="00A806D8"/>
    <w:rsid w:val="00A81F09"/>
    <w:rsid w:val="00A840E6"/>
    <w:rsid w:val="00A9190B"/>
    <w:rsid w:val="00A91DD3"/>
    <w:rsid w:val="00A926A3"/>
    <w:rsid w:val="00AA230F"/>
    <w:rsid w:val="00AA563E"/>
    <w:rsid w:val="00AB515E"/>
    <w:rsid w:val="00AD24BB"/>
    <w:rsid w:val="00AD7668"/>
    <w:rsid w:val="00AF4BA7"/>
    <w:rsid w:val="00AF6A30"/>
    <w:rsid w:val="00AF7BBC"/>
    <w:rsid w:val="00B165D4"/>
    <w:rsid w:val="00B43AE6"/>
    <w:rsid w:val="00B47615"/>
    <w:rsid w:val="00B953ED"/>
    <w:rsid w:val="00B96133"/>
    <w:rsid w:val="00BA75A7"/>
    <w:rsid w:val="00BA77B2"/>
    <w:rsid w:val="00BC28D1"/>
    <w:rsid w:val="00BC5501"/>
    <w:rsid w:val="00BD16D3"/>
    <w:rsid w:val="00BD4589"/>
    <w:rsid w:val="00BE43D9"/>
    <w:rsid w:val="00BF60FB"/>
    <w:rsid w:val="00C13D46"/>
    <w:rsid w:val="00C14F90"/>
    <w:rsid w:val="00C1729C"/>
    <w:rsid w:val="00C23749"/>
    <w:rsid w:val="00C2598A"/>
    <w:rsid w:val="00C25A43"/>
    <w:rsid w:val="00C30EFC"/>
    <w:rsid w:val="00C334C3"/>
    <w:rsid w:val="00C4083B"/>
    <w:rsid w:val="00C41617"/>
    <w:rsid w:val="00C46779"/>
    <w:rsid w:val="00C65D3C"/>
    <w:rsid w:val="00C664FA"/>
    <w:rsid w:val="00C71344"/>
    <w:rsid w:val="00C8207C"/>
    <w:rsid w:val="00C820E7"/>
    <w:rsid w:val="00CA01FE"/>
    <w:rsid w:val="00CC0878"/>
    <w:rsid w:val="00CD598D"/>
    <w:rsid w:val="00CD5CA1"/>
    <w:rsid w:val="00CD607A"/>
    <w:rsid w:val="00CF6078"/>
    <w:rsid w:val="00D25277"/>
    <w:rsid w:val="00D31D4D"/>
    <w:rsid w:val="00D33766"/>
    <w:rsid w:val="00D52D40"/>
    <w:rsid w:val="00D57B6C"/>
    <w:rsid w:val="00D62209"/>
    <w:rsid w:val="00D628FB"/>
    <w:rsid w:val="00D642C6"/>
    <w:rsid w:val="00D6787E"/>
    <w:rsid w:val="00D67B29"/>
    <w:rsid w:val="00D81F19"/>
    <w:rsid w:val="00D83BD3"/>
    <w:rsid w:val="00D9438D"/>
    <w:rsid w:val="00D96CB1"/>
    <w:rsid w:val="00DA52F0"/>
    <w:rsid w:val="00DA6833"/>
    <w:rsid w:val="00DC7D58"/>
    <w:rsid w:val="00DD4F41"/>
    <w:rsid w:val="00DD778C"/>
    <w:rsid w:val="00DE409F"/>
    <w:rsid w:val="00DE5DAA"/>
    <w:rsid w:val="00DF2889"/>
    <w:rsid w:val="00DF7CAA"/>
    <w:rsid w:val="00E00123"/>
    <w:rsid w:val="00E07308"/>
    <w:rsid w:val="00E1057B"/>
    <w:rsid w:val="00E61598"/>
    <w:rsid w:val="00E70F55"/>
    <w:rsid w:val="00E81927"/>
    <w:rsid w:val="00E94CA4"/>
    <w:rsid w:val="00EA0DD7"/>
    <w:rsid w:val="00EA38B9"/>
    <w:rsid w:val="00EB54A1"/>
    <w:rsid w:val="00EB60F6"/>
    <w:rsid w:val="00EC300D"/>
    <w:rsid w:val="00EC6E80"/>
    <w:rsid w:val="00EF0934"/>
    <w:rsid w:val="00EF310B"/>
    <w:rsid w:val="00F03AC2"/>
    <w:rsid w:val="00F06A87"/>
    <w:rsid w:val="00F233C4"/>
    <w:rsid w:val="00F30933"/>
    <w:rsid w:val="00F3119F"/>
    <w:rsid w:val="00F375D9"/>
    <w:rsid w:val="00F47F3C"/>
    <w:rsid w:val="00F52618"/>
    <w:rsid w:val="00F6391B"/>
    <w:rsid w:val="00F71B8F"/>
    <w:rsid w:val="00F90F70"/>
    <w:rsid w:val="00F91BBD"/>
    <w:rsid w:val="00F96E94"/>
    <w:rsid w:val="00FA5FBA"/>
    <w:rsid w:val="00FB1C49"/>
    <w:rsid w:val="00FB6623"/>
    <w:rsid w:val="00FC567A"/>
    <w:rsid w:val="00FC6DB1"/>
    <w:rsid w:val="00FE0145"/>
    <w:rsid w:val="00FE40EF"/>
    <w:rsid w:val="00FE785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7BCB6"/>
  <w15:docId w15:val="{6E5A416C-92E1-4618-BCAE-AE3FCD93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0"/>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uiPriority w:val="1"/>
    <w:qFormat/>
    <w:rsid w:val="00431CC8"/>
    <w:pPr>
      <w:keepNext/>
      <w:keepLines/>
      <w:pBdr>
        <w:bottom w:val="single" w:sz="4" w:space="1" w:color="auto"/>
      </w:pBdr>
      <w:spacing w:before="360" w:after="100" w:line="280" w:lineRule="atLeast"/>
      <w:outlineLvl w:val="0"/>
    </w:pPr>
    <w:rPr>
      <w:rFonts w:ascii="Arial-BoldMT" w:eastAsia="Times New Roman" w:hAnsi="Arial-BoldMT" w:cs="Arial-BoldMT"/>
      <w:b/>
      <w:bCs/>
      <w:caps/>
      <w:color w:val="000000"/>
      <w:sz w:val="24"/>
      <w:szCs w:val="24"/>
    </w:rPr>
  </w:style>
  <w:style w:type="paragraph" w:styleId="Heading2">
    <w:name w:val="heading 2"/>
    <w:next w:val="BodyText"/>
    <w:link w:val="Heading2Char"/>
    <w:uiPriority w:val="1"/>
    <w:qFormat/>
    <w:rsid w:val="00636744"/>
    <w:pPr>
      <w:numPr>
        <w:numId w:val="3"/>
      </w:numPr>
      <w:spacing w:before="200" w:after="60"/>
      <w:ind w:left="284" w:hanging="284"/>
      <w:outlineLvl w:val="1"/>
    </w:pPr>
    <w:rPr>
      <w:rFonts w:eastAsia="Times New Roman"/>
      <w:b/>
      <w:bCs/>
      <w:caps/>
      <w:color w:val="000000"/>
      <w:sz w:val="22"/>
      <w:szCs w:val="22"/>
    </w:rPr>
  </w:style>
  <w:style w:type="paragraph" w:styleId="Heading3">
    <w:name w:val="heading 3"/>
    <w:next w:val="BodyText"/>
    <w:link w:val="Heading3Char"/>
    <w:uiPriority w:val="1"/>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uiPriority w:val="1"/>
    <w:qFormat/>
    <w:rsid w:val="0037226C"/>
    <w:pPr>
      <w:keepNext/>
      <w:spacing w:before="140" w:after="60" w:line="230" w:lineRule="atLeast"/>
      <w:outlineLvl w:val="3"/>
    </w:pPr>
    <w:rPr>
      <w:rFonts w:eastAsia="Times New Roman"/>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31CC8"/>
    <w:rPr>
      <w:rFonts w:ascii="Arial-BoldMT" w:eastAsia="Times New Roman" w:hAnsi="Arial-BoldMT" w:cs="Arial-BoldMT"/>
      <w:b/>
      <w:bCs/>
      <w:caps/>
      <w:color w:val="000000"/>
      <w:sz w:val="24"/>
      <w:szCs w:val="24"/>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b/>
      <w:bCs/>
      <w:caps/>
      <w:color w:val="000000"/>
      <w:sz w:val="28"/>
      <w:szCs w:val="28"/>
    </w:rPr>
  </w:style>
  <w:style w:type="character" w:customStyle="1" w:styleId="TitleChar">
    <w:name w:val="Title Char"/>
    <w:link w:val="Title"/>
    <w:uiPriority w:val="1"/>
    <w:rsid w:val="002071F5"/>
    <w:rPr>
      <w:rFonts w:eastAsia="Times New Roman"/>
      <w:b/>
      <w:bCs/>
      <w:caps/>
      <w:color w:val="000000"/>
      <w:sz w:val="28"/>
      <w:szCs w:val="28"/>
      <w:lang w:bidi="ar-SA"/>
    </w:rPr>
  </w:style>
  <w:style w:type="paragraph" w:customStyle="1" w:styleId="Bullets2">
    <w:name w:val="Bullets 2"/>
    <w:qFormat/>
    <w:rsid w:val="00636744"/>
    <w:pPr>
      <w:numPr>
        <w:ilvl w:val="1"/>
        <w:numId w:val="2"/>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uiPriority w:val="1"/>
    <w:qFormat/>
    <w:rsid w:val="00C25A43"/>
    <w:pPr>
      <w:spacing w:before="60" w:after="170" w:line="260" w:lineRule="atLeast"/>
    </w:pPr>
  </w:style>
  <w:style w:type="character" w:customStyle="1" w:styleId="BodyTextChar">
    <w:name w:val="Body Text Char"/>
    <w:link w:val="BodyText"/>
    <w:uiPriority w:val="1"/>
    <w:rsid w:val="00C25A43"/>
    <w:rPr>
      <w:lang w:eastAsia="en-AU" w:bidi="ar-SA"/>
    </w:rPr>
  </w:style>
  <w:style w:type="character" w:customStyle="1" w:styleId="Heading2Char">
    <w:name w:val="Heading 2 Char"/>
    <w:link w:val="Heading2"/>
    <w:uiPriority w:val="1"/>
    <w:rsid w:val="00636744"/>
    <w:rPr>
      <w:rFonts w:eastAsia="Times New Roman"/>
      <w:b/>
      <w:bCs/>
      <w:caps/>
      <w:color w:val="000000"/>
      <w:sz w:val="22"/>
      <w:szCs w:val="22"/>
    </w:rPr>
  </w:style>
  <w:style w:type="character" w:customStyle="1" w:styleId="Heading3Char">
    <w:name w:val="Heading 3 Char"/>
    <w:link w:val="Heading3"/>
    <w:rsid w:val="00F06A87"/>
    <w:rPr>
      <w:rFonts w:eastAsia="Times New Roman" w:cs="Arial"/>
      <w:b/>
      <w:bCs/>
      <w:caps/>
      <w:color w:val="000000"/>
      <w:lang w:eastAsia="en-AU" w:bidi="ar-SA"/>
    </w:rPr>
  </w:style>
  <w:style w:type="character" w:customStyle="1" w:styleId="Heading4Char">
    <w:name w:val="Heading 4 Char"/>
    <w:link w:val="Heading4"/>
    <w:rsid w:val="0037226C"/>
    <w:rPr>
      <w:rFonts w:eastAsia="Times New Roman"/>
      <w:b/>
      <w:bCs/>
      <w:color w:val="000000"/>
      <w:szCs w:val="19"/>
      <w:lang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2"/>
      </w:numPr>
      <w:spacing w:after="60" w:line="260" w:lineRule="atLeast"/>
    </w:pPr>
    <w:rPr>
      <w:szCs w:val="19"/>
    </w:rPr>
  </w:style>
  <w:style w:type="paragraph" w:styleId="Header">
    <w:name w:val="header"/>
    <w:basedOn w:val="Normal"/>
    <w:link w:val="HeaderChar"/>
    <w:unhideWhenUsed/>
    <w:rsid w:val="002D4B54"/>
    <w:pPr>
      <w:tabs>
        <w:tab w:val="center" w:pos="4513"/>
        <w:tab w:val="right" w:pos="9026"/>
      </w:tabs>
      <w:spacing w:after="0"/>
    </w:pPr>
  </w:style>
  <w:style w:type="character" w:customStyle="1" w:styleId="HeaderChar">
    <w:name w:val="Header Char"/>
    <w:basedOn w:val="DefaultParagraphFont"/>
    <w:link w:val="Header"/>
    <w:rsid w:val="002D4B54"/>
  </w:style>
  <w:style w:type="paragraph" w:styleId="Footer">
    <w:name w:val="footer"/>
    <w:basedOn w:val="Normal"/>
    <w:link w:val="FooterChar"/>
    <w:uiPriority w:val="99"/>
    <w:unhideWhenUsed/>
    <w:rsid w:val="00F03AC2"/>
    <w:pPr>
      <w:tabs>
        <w:tab w:val="center" w:pos="4513"/>
        <w:tab w:val="right" w:pos="9026"/>
      </w:tabs>
      <w:spacing w:after="0"/>
    </w:pPr>
    <w:rPr>
      <w:sz w:val="16"/>
      <w:szCs w:val="16"/>
      <w:lang w:val="x-none" w:eastAsia="x-none"/>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2"/>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nhideWhenUsed/>
    <w:rsid w:val="002A02CA"/>
    <w:pPr>
      <w:spacing w:after="0"/>
    </w:pPr>
    <w:rPr>
      <w:rFonts w:ascii="Tahoma" w:hAnsi="Tahoma"/>
      <w:sz w:val="16"/>
      <w:szCs w:val="16"/>
      <w:lang w:val="x-none" w:eastAsia="x-none"/>
    </w:rPr>
  </w:style>
  <w:style w:type="character" w:customStyle="1" w:styleId="BalloonTextChar">
    <w:name w:val="Balloon Text Char"/>
    <w:link w:val="BalloonText"/>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lang w:val="x-none" w:eastAsia="x-none"/>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4"/>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4"/>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5"/>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link w:val="PolicytextChar"/>
    <w:rsid w:val="005F1D3F"/>
    <w:pPr>
      <w:spacing w:before="80" w:after="40" w:line="280" w:lineRule="atLeast"/>
    </w:pPr>
    <w:rPr>
      <w:rFonts w:eastAsia="Times New Roman"/>
      <w:snapToGrid w:val="0"/>
      <w:sz w:val="22"/>
      <w:szCs w:val="22"/>
    </w:rPr>
  </w:style>
  <w:style w:type="character" w:customStyle="1" w:styleId="PolicytextChar">
    <w:name w:val="Policy text Char"/>
    <w:link w:val="Policytext"/>
    <w:rsid w:val="005F1D3F"/>
    <w:rPr>
      <w:rFonts w:eastAsia="Times New Roman"/>
      <w:snapToGrid w:val="0"/>
      <w:sz w:val="22"/>
      <w:szCs w:val="22"/>
      <w:lang w:bidi="ar-SA"/>
    </w:rPr>
  </w:style>
  <w:style w:type="paragraph" w:customStyle="1" w:styleId="Policybullets">
    <w:name w:val="Policy bullets"/>
    <w:basedOn w:val="Policytext"/>
    <w:rsid w:val="007657CF"/>
    <w:pPr>
      <w:numPr>
        <w:numId w:val="6"/>
      </w:numPr>
    </w:pPr>
  </w:style>
  <w:style w:type="paragraph" w:customStyle="1" w:styleId="Default">
    <w:name w:val="Default"/>
    <w:rsid w:val="007657CF"/>
    <w:pPr>
      <w:autoSpaceDE w:val="0"/>
      <w:autoSpaceDN w:val="0"/>
      <w:adjustRightInd w:val="0"/>
    </w:pPr>
    <w:rPr>
      <w:rFonts w:ascii="Calibri" w:eastAsia="Times New Roman" w:hAnsi="Calibri" w:cs="Calibri"/>
      <w:color w:val="000000"/>
      <w:sz w:val="24"/>
      <w:szCs w:val="24"/>
    </w:rPr>
  </w:style>
  <w:style w:type="paragraph" w:customStyle="1" w:styleId="Pa7">
    <w:name w:val="Pa7"/>
    <w:basedOn w:val="Default"/>
    <w:next w:val="Default"/>
    <w:uiPriority w:val="99"/>
    <w:rsid w:val="007657CF"/>
    <w:pPr>
      <w:spacing w:line="221" w:lineRule="atLeast"/>
    </w:pPr>
    <w:rPr>
      <w:rFonts w:ascii="Meta Plus Bold" w:hAnsi="Meta Plus Bold" w:cs="Times New Roman"/>
      <w:color w:val="auto"/>
    </w:rPr>
  </w:style>
  <w:style w:type="paragraph" w:customStyle="1" w:styleId="Attachmenttitle">
    <w:name w:val="Attachment title"/>
    <w:basedOn w:val="Normal"/>
    <w:qFormat/>
    <w:rsid w:val="007657CF"/>
    <w:pPr>
      <w:spacing w:before="120" w:after="240"/>
      <w:jc w:val="center"/>
    </w:pPr>
    <w:rPr>
      <w:rFonts w:eastAsia="Times New Roman" w:cs="Helvetica"/>
      <w:b/>
      <w:snapToGrid w:val="0"/>
      <w:sz w:val="28"/>
      <w:szCs w:val="32"/>
      <w:lang w:val="en-US"/>
    </w:rPr>
  </w:style>
  <w:style w:type="character" w:styleId="FollowedHyperlink">
    <w:name w:val="FollowedHyperlink"/>
    <w:uiPriority w:val="99"/>
    <w:semiHidden/>
    <w:unhideWhenUsed/>
    <w:rsid w:val="00BC5501"/>
    <w:rPr>
      <w:color w:val="800080"/>
      <w:u w:val="single"/>
    </w:rPr>
  </w:style>
  <w:style w:type="character" w:styleId="CommentReference">
    <w:name w:val="annotation reference"/>
    <w:unhideWhenUsed/>
    <w:rsid w:val="00D33766"/>
    <w:rPr>
      <w:sz w:val="16"/>
      <w:szCs w:val="16"/>
    </w:rPr>
  </w:style>
  <w:style w:type="paragraph" w:styleId="CommentText">
    <w:name w:val="annotation text"/>
    <w:basedOn w:val="Normal"/>
    <w:link w:val="CommentTextChar"/>
    <w:unhideWhenUsed/>
    <w:rsid w:val="00D33766"/>
    <w:rPr>
      <w:sz w:val="20"/>
      <w:szCs w:val="20"/>
    </w:rPr>
  </w:style>
  <w:style w:type="character" w:customStyle="1" w:styleId="CommentTextChar">
    <w:name w:val="Comment Text Char"/>
    <w:link w:val="CommentText"/>
    <w:rsid w:val="00D33766"/>
    <w:rPr>
      <w:lang w:eastAsia="en-US"/>
    </w:rPr>
  </w:style>
  <w:style w:type="paragraph" w:styleId="CommentSubject">
    <w:name w:val="annotation subject"/>
    <w:basedOn w:val="CommentText"/>
    <w:next w:val="CommentText"/>
    <w:link w:val="CommentSubjectChar"/>
    <w:unhideWhenUsed/>
    <w:rsid w:val="00D33766"/>
    <w:rPr>
      <w:b/>
      <w:bCs/>
    </w:rPr>
  </w:style>
  <w:style w:type="character" w:customStyle="1" w:styleId="CommentSubjectChar">
    <w:name w:val="Comment Subject Char"/>
    <w:link w:val="CommentSubject"/>
    <w:rsid w:val="00D33766"/>
    <w:rPr>
      <w:b/>
      <w:bCs/>
      <w:lang w:eastAsia="en-US"/>
    </w:rPr>
  </w:style>
  <w:style w:type="paragraph" w:customStyle="1" w:styleId="Attachmenthead">
    <w:name w:val="Attachment_head"/>
    <w:basedOn w:val="Normal"/>
    <w:next w:val="Normal"/>
    <w:uiPriority w:val="99"/>
    <w:rsid w:val="00A806D8"/>
    <w:pPr>
      <w:widowControl w:val="0"/>
      <w:suppressAutoHyphens/>
      <w:autoSpaceDE w:val="0"/>
      <w:autoSpaceDN w:val="0"/>
      <w:adjustRightInd w:val="0"/>
      <w:spacing w:after="57" w:line="260" w:lineRule="atLeast"/>
      <w:textAlignment w:val="center"/>
    </w:pPr>
    <w:rPr>
      <w:rFonts w:ascii="URWGroteskT-Medi" w:eastAsiaTheme="minorHAnsi" w:hAnsi="URWGroteskT-Medi" w:cs="URWGroteskT-Medi"/>
      <w:caps/>
      <w:color w:val="000000"/>
      <w:spacing w:val="-2"/>
      <w:sz w:val="22"/>
      <w:szCs w:val="22"/>
      <w:lang w:val="en-GB"/>
    </w:rPr>
  </w:style>
  <w:style w:type="paragraph" w:customStyle="1" w:styleId="Attachmentname">
    <w:name w:val="Attachment_name"/>
    <w:basedOn w:val="Normal"/>
    <w:next w:val="Normal"/>
    <w:uiPriority w:val="99"/>
    <w:rsid w:val="00A806D8"/>
    <w:pPr>
      <w:widowControl w:val="0"/>
      <w:tabs>
        <w:tab w:val="left" w:pos="440"/>
      </w:tabs>
      <w:suppressAutoHyphens/>
      <w:autoSpaceDE w:val="0"/>
      <w:autoSpaceDN w:val="0"/>
      <w:adjustRightInd w:val="0"/>
      <w:spacing w:before="170" w:after="57" w:line="240" w:lineRule="atLeast"/>
      <w:textAlignment w:val="center"/>
    </w:pPr>
    <w:rPr>
      <w:rFonts w:ascii="URWGroteskT-Regu" w:eastAsiaTheme="minorHAnsi" w:hAnsi="URWGroteskT-Regu" w:cs="URWGroteskT-Regu"/>
      <w:caps/>
      <w:color w:val="000000"/>
      <w:sz w:val="22"/>
      <w:szCs w:val="22"/>
      <w:lang w:val="en-GB"/>
    </w:rPr>
  </w:style>
  <w:style w:type="paragraph" w:customStyle="1" w:styleId="NoParagraphStyle">
    <w:name w:val="[No Paragraph Style]"/>
    <w:rsid w:val="00A806D8"/>
    <w:pPr>
      <w:widowControl w:val="0"/>
      <w:autoSpaceDE w:val="0"/>
      <w:autoSpaceDN w:val="0"/>
      <w:adjustRightInd w:val="0"/>
      <w:spacing w:line="288" w:lineRule="auto"/>
      <w:textAlignment w:val="center"/>
    </w:pPr>
    <w:rPr>
      <w:rFonts w:ascii="Arial-BoldMT" w:eastAsiaTheme="minorHAnsi" w:hAnsi="Arial-BoldMT"/>
      <w:color w:val="000000"/>
      <w:sz w:val="24"/>
      <w:szCs w:val="24"/>
      <w:lang w:val="en-GB" w:eastAsia="en-US"/>
    </w:rPr>
  </w:style>
  <w:style w:type="paragraph" w:customStyle="1" w:styleId="HeadD">
    <w:name w:val="Head D"/>
    <w:basedOn w:val="NoParagraphStyle"/>
    <w:next w:val="NoParagraphStyle"/>
    <w:uiPriority w:val="99"/>
    <w:rsid w:val="00A806D8"/>
    <w:pPr>
      <w:suppressAutoHyphens/>
      <w:spacing w:before="57" w:after="28" w:line="260" w:lineRule="atLeast"/>
    </w:pPr>
    <w:rPr>
      <w:spacing w:val="-2"/>
      <w:sz w:val="20"/>
      <w:szCs w:val="20"/>
    </w:rPr>
  </w:style>
  <w:style w:type="paragraph" w:customStyle="1" w:styleId="Copy">
    <w:name w:val="Copy"/>
    <w:basedOn w:val="NoParagraphStyle"/>
    <w:next w:val="NoParagraphStyle"/>
    <w:uiPriority w:val="99"/>
    <w:rsid w:val="00A806D8"/>
    <w:pPr>
      <w:suppressAutoHyphens/>
      <w:spacing w:after="142" w:line="260" w:lineRule="atLeast"/>
    </w:pPr>
    <w:rPr>
      <w:spacing w:val="-2"/>
      <w:sz w:val="20"/>
      <w:szCs w:val="20"/>
    </w:rPr>
  </w:style>
  <w:style w:type="character" w:customStyle="1" w:styleId="Copyreg">
    <w:name w:val="Copy_reg"/>
    <w:uiPriority w:val="99"/>
    <w:rsid w:val="00A806D8"/>
  </w:style>
  <w:style w:type="paragraph" w:customStyle="1" w:styleId="HeadA">
    <w:name w:val="Head A"/>
    <w:basedOn w:val="Normal"/>
    <w:next w:val="Normal"/>
    <w:uiPriority w:val="99"/>
    <w:rsid w:val="00A806D8"/>
    <w:pPr>
      <w:widowControl w:val="0"/>
      <w:tabs>
        <w:tab w:val="left" w:pos="440"/>
      </w:tabs>
      <w:suppressAutoHyphens/>
      <w:autoSpaceDE w:val="0"/>
      <w:autoSpaceDN w:val="0"/>
      <w:adjustRightInd w:val="0"/>
      <w:spacing w:before="170" w:after="57" w:line="240" w:lineRule="atLeast"/>
      <w:textAlignment w:val="center"/>
    </w:pPr>
    <w:rPr>
      <w:rFonts w:ascii="URWGroteskT-Bold" w:eastAsiaTheme="minorHAnsi" w:hAnsi="URWGroteskT-Bold" w:cs="URWGroteskT-Bold"/>
      <w:b/>
      <w:bCs/>
      <w:caps/>
      <w:color w:val="000000"/>
      <w:sz w:val="22"/>
      <w:szCs w:val="22"/>
      <w:lang w:val="en-GB"/>
    </w:rPr>
  </w:style>
  <w:style w:type="paragraph" w:customStyle="1" w:styleId="Copybullet">
    <w:name w:val="Copy_bullet"/>
    <w:basedOn w:val="Normal"/>
    <w:next w:val="Normal"/>
    <w:uiPriority w:val="99"/>
    <w:rsid w:val="00A806D8"/>
    <w:pPr>
      <w:widowControl w:val="0"/>
      <w:tabs>
        <w:tab w:val="left" w:pos="198"/>
      </w:tabs>
      <w:suppressAutoHyphens/>
      <w:autoSpaceDE w:val="0"/>
      <w:autoSpaceDN w:val="0"/>
      <w:adjustRightInd w:val="0"/>
      <w:spacing w:after="85"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Copylastbullet">
    <w:name w:val="Copy_last bullet"/>
    <w:basedOn w:val="Normal"/>
    <w:next w:val="Normal"/>
    <w:uiPriority w:val="99"/>
    <w:rsid w:val="00A806D8"/>
    <w:pPr>
      <w:widowControl w:val="0"/>
      <w:tabs>
        <w:tab w:val="left" w:pos="198"/>
      </w:tabs>
      <w:suppressAutoHyphens/>
      <w:autoSpaceDE w:val="0"/>
      <w:autoSpaceDN w:val="0"/>
      <w:adjustRightInd w:val="0"/>
      <w:spacing w:after="142"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Bulletb4dash">
    <w:name w:val="Bullet_b4 dash"/>
    <w:basedOn w:val="Normal"/>
    <w:next w:val="Normal"/>
    <w:uiPriority w:val="99"/>
    <w:rsid w:val="00A806D8"/>
    <w:pPr>
      <w:widowControl w:val="0"/>
      <w:tabs>
        <w:tab w:val="left" w:pos="198"/>
      </w:tabs>
      <w:suppressAutoHyphens/>
      <w:autoSpaceDE w:val="0"/>
      <w:autoSpaceDN w:val="0"/>
      <w:adjustRightInd w:val="0"/>
      <w:spacing w:after="28"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Bulletdash">
    <w:name w:val="Bullet_dash"/>
    <w:basedOn w:val="Normal"/>
    <w:next w:val="Normal"/>
    <w:uiPriority w:val="99"/>
    <w:rsid w:val="00A806D8"/>
    <w:pPr>
      <w:widowControl w:val="0"/>
      <w:tabs>
        <w:tab w:val="left" w:pos="198"/>
        <w:tab w:val="left" w:pos="369"/>
      </w:tabs>
      <w:suppressAutoHyphens/>
      <w:autoSpaceDE w:val="0"/>
      <w:autoSpaceDN w:val="0"/>
      <w:adjustRightInd w:val="0"/>
      <w:spacing w:after="28"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Bulletlastdash25mm">
    <w:name w:val="Bullet_last dash 2.5mm"/>
    <w:basedOn w:val="Normal"/>
    <w:next w:val="Normal"/>
    <w:uiPriority w:val="99"/>
    <w:rsid w:val="00A806D8"/>
    <w:pPr>
      <w:widowControl w:val="0"/>
      <w:tabs>
        <w:tab w:val="left" w:pos="198"/>
        <w:tab w:val="left" w:pos="369"/>
      </w:tabs>
      <w:suppressAutoHyphens/>
      <w:autoSpaceDE w:val="0"/>
      <w:autoSpaceDN w:val="0"/>
      <w:adjustRightInd w:val="0"/>
      <w:spacing w:after="142" w:line="260" w:lineRule="atLeast"/>
      <w:textAlignment w:val="center"/>
    </w:pPr>
    <w:rPr>
      <w:rFonts w:ascii="URWGroteskT-Ligh" w:eastAsiaTheme="minorHAnsi" w:hAnsi="URWGroteskT-Ligh" w:cs="URWGroteskT-Ligh"/>
      <w:color w:val="000000"/>
      <w:spacing w:val="-2"/>
      <w:sz w:val="20"/>
      <w:szCs w:val="20"/>
      <w:lang w:val="en-GB"/>
    </w:rPr>
  </w:style>
  <w:style w:type="character" w:customStyle="1" w:styleId="Copyital">
    <w:name w:val="Copy_ital"/>
    <w:uiPriority w:val="99"/>
    <w:rsid w:val="00A806D8"/>
    <w:rPr>
      <w:i/>
      <w:iCs/>
    </w:rPr>
  </w:style>
  <w:style w:type="paragraph" w:customStyle="1" w:styleId="Chapfollower">
    <w:name w:val="Chap_follower"/>
    <w:basedOn w:val="Normal"/>
    <w:uiPriority w:val="99"/>
    <w:rsid w:val="00A806D8"/>
    <w:pPr>
      <w:widowControl w:val="0"/>
      <w:suppressAutoHyphens/>
      <w:autoSpaceDE w:val="0"/>
      <w:autoSpaceDN w:val="0"/>
      <w:adjustRightInd w:val="0"/>
      <w:spacing w:after="142" w:line="220" w:lineRule="atLeast"/>
      <w:textAlignment w:val="center"/>
    </w:pPr>
    <w:rPr>
      <w:rFonts w:ascii="URWGroteskT-Regu" w:eastAsiaTheme="minorHAnsi" w:hAnsi="URWGroteskT-Regu" w:cs="URWGroteskT-Regu"/>
      <w:caps/>
      <w:color w:val="000000"/>
      <w:spacing w:val="-2"/>
      <w:sz w:val="22"/>
      <w:szCs w:val="22"/>
      <w:lang w:val="en-GB"/>
    </w:rPr>
  </w:style>
  <w:style w:type="paragraph" w:customStyle="1" w:styleId="Copyb4bullet">
    <w:name w:val="Copy_b4 bullet"/>
    <w:basedOn w:val="Normal"/>
    <w:next w:val="Normal"/>
    <w:uiPriority w:val="99"/>
    <w:rsid w:val="00A806D8"/>
    <w:pPr>
      <w:widowControl w:val="0"/>
      <w:suppressAutoHyphens/>
      <w:autoSpaceDE w:val="0"/>
      <w:autoSpaceDN w:val="0"/>
      <w:adjustRightInd w:val="0"/>
      <w:spacing w:after="85"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HeadC">
    <w:name w:val="Head C"/>
    <w:basedOn w:val="Normal"/>
    <w:next w:val="Normal"/>
    <w:uiPriority w:val="99"/>
    <w:rsid w:val="00A806D8"/>
    <w:pPr>
      <w:widowControl w:val="0"/>
      <w:suppressAutoHyphens/>
      <w:autoSpaceDE w:val="0"/>
      <w:autoSpaceDN w:val="0"/>
      <w:adjustRightInd w:val="0"/>
      <w:spacing w:before="85" w:after="28" w:line="210" w:lineRule="atLeast"/>
      <w:textAlignment w:val="center"/>
    </w:pPr>
    <w:rPr>
      <w:rFonts w:ascii="URWGroteskT-Medi" w:eastAsiaTheme="minorHAnsi" w:hAnsi="URWGroteskT-Medi" w:cs="URWGroteskT-Medi"/>
      <w:caps/>
      <w:color w:val="000000"/>
      <w:lang w:val="en-GB"/>
    </w:rPr>
  </w:style>
  <w:style w:type="paragraph" w:customStyle="1" w:styleId="Bulletlastdash15mm">
    <w:name w:val="Bullet_last dash 1.5mm"/>
    <w:basedOn w:val="NoParagraphStyle"/>
    <w:next w:val="NoParagraphStyle"/>
    <w:uiPriority w:val="99"/>
    <w:rsid w:val="00A806D8"/>
    <w:pPr>
      <w:tabs>
        <w:tab w:val="left" w:pos="198"/>
        <w:tab w:val="left" w:pos="369"/>
      </w:tabs>
      <w:suppressAutoHyphens/>
      <w:spacing w:after="85" w:line="260" w:lineRule="atLeast"/>
    </w:pPr>
    <w:rPr>
      <w:rFonts w:ascii="ArialMT" w:hAnsi="ArialMT"/>
      <w:spacing w:val="-2"/>
      <w:sz w:val="20"/>
      <w:szCs w:val="20"/>
    </w:rPr>
  </w:style>
  <w:style w:type="paragraph" w:customStyle="1" w:styleId="Copyright">
    <w:name w:val="Copyright"/>
    <w:basedOn w:val="NoParagraphStyle"/>
    <w:next w:val="NoParagraphStyle"/>
    <w:uiPriority w:val="99"/>
    <w:rsid w:val="00A806D8"/>
    <w:pPr>
      <w:pBdr>
        <w:top w:val="single" w:sz="4" w:space="9" w:color="auto"/>
      </w:pBdr>
      <w:suppressAutoHyphens/>
      <w:spacing w:after="142" w:line="200" w:lineRule="atLeast"/>
    </w:pPr>
    <w:rPr>
      <w:rFonts w:ascii="URWGroteskT-Ligh" w:hAnsi="URWGroteskT-Ligh" w:cs="URWGroteskT-Ligh"/>
      <w:spacing w:val="-2"/>
      <w:sz w:val="16"/>
      <w:szCs w:val="16"/>
    </w:rPr>
  </w:style>
  <w:style w:type="paragraph" w:styleId="ListParagraph">
    <w:name w:val="List Paragraph"/>
    <w:basedOn w:val="Normal"/>
    <w:uiPriority w:val="1"/>
    <w:qFormat/>
    <w:rsid w:val="00A806D8"/>
    <w:pPr>
      <w:spacing w:after="200"/>
      <w:ind w:left="720"/>
      <w:contextualSpacing/>
    </w:pPr>
    <w:rPr>
      <w:rFonts w:asciiTheme="minorHAnsi" w:eastAsiaTheme="minorHAnsi" w:hAnsiTheme="minorHAnsi" w:cstheme="minorBidi"/>
      <w:sz w:val="24"/>
      <w:szCs w:val="24"/>
    </w:rPr>
  </w:style>
  <w:style w:type="paragraph" w:styleId="Revision">
    <w:name w:val="Revision"/>
    <w:hidden/>
    <w:rsid w:val="00A806D8"/>
    <w:rPr>
      <w:rFonts w:asciiTheme="minorHAnsi" w:eastAsiaTheme="minorHAnsi" w:hAnsiTheme="minorHAnsi" w:cstheme="minorBidi"/>
      <w:sz w:val="24"/>
      <w:szCs w:val="24"/>
      <w:lang w:eastAsia="en-US"/>
    </w:rPr>
  </w:style>
  <w:style w:type="paragraph" w:customStyle="1" w:styleId="Sourcefootnote">
    <w:name w:val="Source/footnote"/>
    <w:basedOn w:val="NoParagraphStyle"/>
    <w:next w:val="NoParagraphStyle"/>
    <w:uiPriority w:val="99"/>
    <w:rsid w:val="00A806D8"/>
    <w:pPr>
      <w:tabs>
        <w:tab w:val="left" w:pos="113"/>
      </w:tabs>
      <w:suppressAutoHyphens/>
      <w:spacing w:after="142" w:line="220" w:lineRule="atLeast"/>
    </w:pPr>
    <w:rPr>
      <w:rFonts w:ascii="URWGroteskT-Ligh" w:hAnsi="URWGroteskT-Ligh" w:cs="URWGroteskT-Ligh"/>
      <w:spacing w:val="-2"/>
      <w:sz w:val="18"/>
      <w:szCs w:val="18"/>
    </w:rPr>
  </w:style>
  <w:style w:type="character" w:customStyle="1" w:styleId="Sourcereg">
    <w:name w:val="Source_reg"/>
    <w:uiPriority w:val="99"/>
    <w:rsid w:val="00A806D8"/>
  </w:style>
  <w:style w:type="paragraph" w:customStyle="1" w:styleId="HeadB">
    <w:name w:val="Head B"/>
    <w:basedOn w:val="NoParagraphStyle"/>
    <w:next w:val="NoParagraphStyle"/>
    <w:uiPriority w:val="99"/>
    <w:rsid w:val="004373B7"/>
    <w:pPr>
      <w:suppressAutoHyphens/>
      <w:spacing w:before="113" w:after="57" w:line="260" w:lineRule="atLeast"/>
    </w:pPr>
    <w:rPr>
      <w:b/>
      <w:bCs/>
      <w:sz w:val="22"/>
      <w:szCs w:val="22"/>
    </w:rPr>
  </w:style>
  <w:style w:type="paragraph" w:customStyle="1" w:styleId="HeadE">
    <w:name w:val="Head E"/>
    <w:basedOn w:val="NoParagraphStyle"/>
    <w:next w:val="NoParagraphStyle"/>
    <w:uiPriority w:val="99"/>
    <w:rsid w:val="004373B7"/>
    <w:pPr>
      <w:suppressAutoHyphens/>
      <w:spacing w:before="28" w:after="28" w:line="260" w:lineRule="atLeast"/>
    </w:pPr>
    <w:rPr>
      <w:rFonts w:ascii="URWGroteskT-Regu" w:hAnsi="URWGroteskT-Regu" w:cs="URWGroteskT-Regu"/>
      <w:spacing w:val="-2"/>
      <w:sz w:val="20"/>
      <w:szCs w:val="20"/>
    </w:rPr>
  </w:style>
  <w:style w:type="character" w:customStyle="1" w:styleId="Tiparrow">
    <w:name w:val="Tip &amp; arrow"/>
    <w:uiPriority w:val="99"/>
    <w:rsid w:val="004373B7"/>
    <w:rPr>
      <w:b/>
      <w:bCs/>
    </w:rPr>
  </w:style>
  <w:style w:type="character" w:customStyle="1" w:styleId="Copymed">
    <w:name w:val="Copy_med"/>
    <w:basedOn w:val="Copyreg"/>
    <w:uiPriority w:val="99"/>
    <w:rsid w:val="00EC6E80"/>
  </w:style>
  <w:style w:type="paragraph" w:customStyle="1" w:styleId="xbullets">
    <w:name w:val="xbullets"/>
    <w:basedOn w:val="Normal"/>
    <w:qFormat/>
    <w:rsid w:val="0038190F"/>
    <w:pPr>
      <w:tabs>
        <w:tab w:val="left" w:pos="567"/>
      </w:tabs>
      <w:spacing w:before="40" w:after="40" w:line="280" w:lineRule="atLeast"/>
      <w:ind w:left="567" w:hanging="567"/>
    </w:pPr>
    <w:rPr>
      <w:rFonts w:ascii="Book Antiqua" w:eastAsia="Times New Roman" w:hAnsi="Book Antiqua"/>
      <w:snapToGrid w:val="0"/>
      <w:sz w:val="20"/>
      <w:szCs w:val="20"/>
    </w:rPr>
  </w:style>
  <w:style w:type="table" w:customStyle="1" w:styleId="TableGrid1">
    <w:name w:val="Table Grid1"/>
    <w:basedOn w:val="TableNormal"/>
    <w:next w:val="TableGrid"/>
    <w:uiPriority w:val="59"/>
    <w:rsid w:val="0056097E"/>
    <w:rPr>
      <w:rFonts w:ascii="Cambria" w:eastAsia="Cambria"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42953"/>
    <w:pPr>
      <w:widowControl w:val="0"/>
      <w:spacing w:after="0"/>
    </w:pPr>
    <w:rPr>
      <w:rFonts w:asciiTheme="minorHAnsi" w:eastAsiaTheme="minorHAnsi" w:hAnsiTheme="minorHAnsi" w:cstheme="minorBidi"/>
      <w:sz w:val="22"/>
      <w:szCs w:val="22"/>
      <w:lang w:val="en-US"/>
    </w:rPr>
  </w:style>
  <w:style w:type="paragraph" w:styleId="ListBullet">
    <w:name w:val="List Bullet"/>
    <w:basedOn w:val="Normal"/>
    <w:uiPriority w:val="99"/>
    <w:unhideWhenUsed/>
    <w:rsid w:val="00A42953"/>
    <w:pPr>
      <w:widowControl w:val="0"/>
      <w:numPr>
        <w:numId w:val="149"/>
      </w:numPr>
      <w:spacing w:after="0"/>
      <w:contextualSpacing/>
    </w:pPr>
    <w:rPr>
      <w:rFonts w:asciiTheme="minorHAnsi" w:eastAsiaTheme="minorHAnsi" w:hAnsiTheme="minorHAnsi" w:cstheme="minorBidi"/>
      <w:sz w:val="22"/>
      <w:szCs w:val="22"/>
      <w:lang w:val="en-US"/>
    </w:rPr>
  </w:style>
  <w:style w:type="paragraph" w:styleId="TOCHeading">
    <w:name w:val="TOC Heading"/>
    <w:basedOn w:val="Heading1"/>
    <w:next w:val="Normal"/>
    <w:uiPriority w:val="39"/>
    <w:unhideWhenUsed/>
    <w:qFormat/>
    <w:rsid w:val="00BA75A7"/>
    <w:pPr>
      <w:pBdr>
        <w:bottom w:val="none" w:sz="0" w:space="0" w:color="auto"/>
      </w:pBd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lang w:val="en-US" w:eastAsia="en-US"/>
    </w:rPr>
  </w:style>
  <w:style w:type="paragraph" w:styleId="TOC1">
    <w:name w:val="toc 1"/>
    <w:basedOn w:val="Normal"/>
    <w:next w:val="Normal"/>
    <w:autoRedefine/>
    <w:uiPriority w:val="39"/>
    <w:unhideWhenUsed/>
    <w:rsid w:val="00BA75A7"/>
    <w:pPr>
      <w:spacing w:after="100"/>
    </w:pPr>
  </w:style>
  <w:style w:type="paragraph" w:styleId="TOC2">
    <w:name w:val="toc 2"/>
    <w:basedOn w:val="Normal"/>
    <w:next w:val="Normal"/>
    <w:autoRedefine/>
    <w:uiPriority w:val="39"/>
    <w:unhideWhenUsed/>
    <w:rsid w:val="00BA75A7"/>
    <w:pPr>
      <w:spacing w:after="100" w:line="259" w:lineRule="auto"/>
      <w:ind w:left="220"/>
    </w:pPr>
    <w:rPr>
      <w:rFonts w:asciiTheme="minorHAnsi" w:eastAsiaTheme="minorEastAsia" w:hAnsiTheme="minorHAnsi" w:cstheme="minorBidi"/>
      <w:sz w:val="22"/>
      <w:szCs w:val="22"/>
      <w:lang w:eastAsia="en-AU"/>
    </w:rPr>
  </w:style>
  <w:style w:type="paragraph" w:styleId="TOC3">
    <w:name w:val="toc 3"/>
    <w:basedOn w:val="Normal"/>
    <w:next w:val="Normal"/>
    <w:autoRedefine/>
    <w:uiPriority w:val="39"/>
    <w:unhideWhenUsed/>
    <w:rsid w:val="00BA75A7"/>
    <w:pPr>
      <w:spacing w:after="100" w:line="259" w:lineRule="auto"/>
      <w:ind w:left="440"/>
    </w:pPr>
    <w:rPr>
      <w:rFonts w:asciiTheme="minorHAnsi" w:eastAsiaTheme="minorEastAsia" w:hAnsiTheme="minorHAnsi" w:cstheme="minorBidi"/>
      <w:sz w:val="22"/>
      <w:szCs w:val="22"/>
      <w:lang w:eastAsia="en-AU"/>
    </w:rPr>
  </w:style>
  <w:style w:type="paragraph" w:styleId="TOC4">
    <w:name w:val="toc 4"/>
    <w:basedOn w:val="Normal"/>
    <w:next w:val="Normal"/>
    <w:autoRedefine/>
    <w:uiPriority w:val="39"/>
    <w:unhideWhenUsed/>
    <w:rsid w:val="00BA75A7"/>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BA75A7"/>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BA75A7"/>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BA75A7"/>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BA75A7"/>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BA75A7"/>
    <w:pPr>
      <w:spacing w:after="100" w:line="259" w:lineRule="auto"/>
      <w:ind w:left="1760"/>
    </w:pPr>
    <w:rPr>
      <w:rFonts w:asciiTheme="minorHAnsi" w:eastAsiaTheme="minorEastAsia" w:hAnsiTheme="minorHAnsi" w:cstheme="minorBidi"/>
      <w:sz w:val="22"/>
      <w:szCs w:val="22"/>
      <w:lang w:eastAsia="en-AU"/>
    </w:rPr>
  </w:style>
  <w:style w:type="character" w:customStyle="1" w:styleId="UnresolvedMention">
    <w:name w:val="Unresolved Mention"/>
    <w:basedOn w:val="DefaultParagraphFont"/>
    <w:uiPriority w:val="99"/>
    <w:semiHidden/>
    <w:unhideWhenUsed/>
    <w:rsid w:val="00BA75A7"/>
    <w:rPr>
      <w:color w:val="605E5C"/>
      <w:shd w:val="clear" w:color="auto" w:fill="E1DFDD"/>
    </w:rPr>
  </w:style>
  <w:style w:type="character" w:styleId="PlaceholderText">
    <w:name w:val="Placeholder Text"/>
    <w:basedOn w:val="DefaultParagraphFont"/>
    <w:uiPriority w:val="99"/>
    <w:semiHidden/>
    <w:rsid w:val="001279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00FE72E67E43BD8F37B4EC2B32C392"/>
        <w:category>
          <w:name w:val="General"/>
          <w:gallery w:val="placeholder"/>
        </w:category>
        <w:types>
          <w:type w:val="bbPlcHdr"/>
        </w:types>
        <w:behaviors>
          <w:behavior w:val="content"/>
        </w:behaviors>
        <w:guid w:val="{9BB5229E-DDBD-48D2-BD07-355207086A21}"/>
      </w:docPartPr>
      <w:docPartBody>
        <w:p w:rsidR="00FE3BE6" w:rsidRDefault="009C0426" w:rsidP="009C0426">
          <w:pPr>
            <w:pStyle w:val="EC00FE72E67E43BD8F37B4EC2B32C392"/>
          </w:pPr>
          <w:r w:rsidRPr="00D56873">
            <w:rPr>
              <w:rStyle w:val="PlaceholderText"/>
            </w:rPr>
            <w:t>[Company]</w:t>
          </w:r>
        </w:p>
      </w:docPartBody>
    </w:docPart>
    <w:docPart>
      <w:docPartPr>
        <w:name w:val="F01DCB0ACCA34DD6862B9CA24D31FCC0"/>
        <w:category>
          <w:name w:val="General"/>
          <w:gallery w:val="placeholder"/>
        </w:category>
        <w:types>
          <w:type w:val="bbPlcHdr"/>
        </w:types>
        <w:behaviors>
          <w:behavior w:val="content"/>
        </w:behaviors>
        <w:guid w:val="{557533E1-6450-42B5-95CF-F5505BB5E20A}"/>
      </w:docPartPr>
      <w:docPartBody>
        <w:p w:rsidR="00FE3BE6" w:rsidRDefault="009C0426" w:rsidP="009C0426">
          <w:pPr>
            <w:pStyle w:val="F01DCB0ACCA34DD6862B9CA24D31FCC0"/>
          </w:pPr>
          <w:r w:rsidRPr="00D5687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eta Plus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RWGroteskT-Medi">
    <w:altName w:val="Calibri"/>
    <w:panose1 w:val="00000000000000000000"/>
    <w:charset w:val="4D"/>
    <w:family w:val="auto"/>
    <w:notTrueType/>
    <w:pitch w:val="default"/>
    <w:sig w:usb0="00000003" w:usb1="00000000" w:usb2="00000000" w:usb3="00000000" w:csb0="00000001" w:csb1="00000000"/>
  </w:font>
  <w:font w:name="URWGroteskT-Regu">
    <w:altName w:val="Calibri"/>
    <w:panose1 w:val="00000000000000000000"/>
    <w:charset w:val="4D"/>
    <w:family w:val="auto"/>
    <w:notTrueType/>
    <w:pitch w:val="default"/>
    <w:sig w:usb0="00000003" w:usb1="00000000" w:usb2="00000000" w:usb3="00000000" w:csb0="00000001" w:csb1="00000000"/>
  </w:font>
  <w:font w:name="URWGroteskT-Bold">
    <w:altName w:val="Calibri"/>
    <w:panose1 w:val="00000000000000000000"/>
    <w:charset w:val="4D"/>
    <w:family w:val="auto"/>
    <w:notTrueType/>
    <w:pitch w:val="default"/>
    <w:sig w:usb0="00000003" w:usb1="00000000" w:usb2="00000000" w:usb3="00000000" w:csb0="00000001" w:csb1="00000000"/>
  </w:font>
  <w:font w:name="URWGroteskT-Ligh">
    <w:altName w:val="Calibri"/>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3F"/>
    <w:rsid w:val="00107B3F"/>
    <w:rsid w:val="007D5D73"/>
    <w:rsid w:val="009C0426"/>
    <w:rsid w:val="00B84FB8"/>
    <w:rsid w:val="00FE3B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426"/>
    <w:rPr>
      <w:color w:val="808080"/>
    </w:rPr>
  </w:style>
  <w:style w:type="paragraph" w:customStyle="1" w:styleId="432FF3019A3344FF95B30B504D01E546">
    <w:name w:val="432FF3019A3344FF95B30B504D01E546"/>
    <w:rsid w:val="00107B3F"/>
  </w:style>
  <w:style w:type="paragraph" w:customStyle="1" w:styleId="79E06F0387644CD7835EF2B82C0D4E39">
    <w:name w:val="79E06F0387644CD7835EF2B82C0D4E39"/>
    <w:rsid w:val="00107B3F"/>
  </w:style>
  <w:style w:type="paragraph" w:customStyle="1" w:styleId="987424A510E9455DA92D08315EE4CECE">
    <w:name w:val="987424A510E9455DA92D08315EE4CECE"/>
    <w:rsid w:val="00107B3F"/>
  </w:style>
  <w:style w:type="paragraph" w:customStyle="1" w:styleId="A0D15009C7E54B87B7026B221073AD73">
    <w:name w:val="A0D15009C7E54B87B7026B221073AD73"/>
    <w:rsid w:val="00107B3F"/>
  </w:style>
  <w:style w:type="paragraph" w:customStyle="1" w:styleId="29E91FE996DF4396AB347BFC62F790A0">
    <w:name w:val="29E91FE996DF4396AB347BFC62F790A0"/>
    <w:rsid w:val="00107B3F"/>
  </w:style>
  <w:style w:type="paragraph" w:customStyle="1" w:styleId="558F3C6C23EE498F803A0732C37216F6">
    <w:name w:val="558F3C6C23EE498F803A0732C37216F6"/>
    <w:rsid w:val="00107B3F"/>
  </w:style>
  <w:style w:type="paragraph" w:customStyle="1" w:styleId="731007BFA89A4A22858F17A7DA2B74C2">
    <w:name w:val="731007BFA89A4A22858F17A7DA2B74C2"/>
    <w:rsid w:val="00107B3F"/>
  </w:style>
  <w:style w:type="paragraph" w:customStyle="1" w:styleId="0EFAF2ADFB484CEB9D14796BEACEE813">
    <w:name w:val="0EFAF2ADFB484CEB9D14796BEACEE813"/>
    <w:rsid w:val="00107B3F"/>
  </w:style>
  <w:style w:type="paragraph" w:customStyle="1" w:styleId="AC2D42D8CAB64CDBBDFB324D5028C2F9">
    <w:name w:val="AC2D42D8CAB64CDBBDFB324D5028C2F9"/>
    <w:rsid w:val="00107B3F"/>
  </w:style>
  <w:style w:type="paragraph" w:customStyle="1" w:styleId="B85966E1A52C4E15B92DDFAEA42442AF">
    <w:name w:val="B85966E1A52C4E15B92DDFAEA42442AF"/>
    <w:rsid w:val="00107B3F"/>
  </w:style>
  <w:style w:type="paragraph" w:customStyle="1" w:styleId="C12881F3EA2E4E379F0F33BC5BD6ABB6">
    <w:name w:val="C12881F3EA2E4E379F0F33BC5BD6ABB6"/>
    <w:rsid w:val="00107B3F"/>
  </w:style>
  <w:style w:type="paragraph" w:customStyle="1" w:styleId="EEC904C8BC654815AE6BF64AFCAAABCB">
    <w:name w:val="EEC904C8BC654815AE6BF64AFCAAABCB"/>
    <w:rsid w:val="00107B3F"/>
  </w:style>
  <w:style w:type="paragraph" w:customStyle="1" w:styleId="E54CD98F246E4ED5B9A5F03AEE8E482D">
    <w:name w:val="E54CD98F246E4ED5B9A5F03AEE8E482D"/>
    <w:rsid w:val="00107B3F"/>
  </w:style>
  <w:style w:type="paragraph" w:customStyle="1" w:styleId="FD34C8509A60426EAE98825DC528A2A9">
    <w:name w:val="FD34C8509A60426EAE98825DC528A2A9"/>
    <w:rsid w:val="00107B3F"/>
  </w:style>
  <w:style w:type="paragraph" w:customStyle="1" w:styleId="5DDCAAB769E74765BFC6B73F03002DE2">
    <w:name w:val="5DDCAAB769E74765BFC6B73F03002DE2"/>
    <w:rsid w:val="00107B3F"/>
  </w:style>
  <w:style w:type="paragraph" w:customStyle="1" w:styleId="F61E765AE882415694CD02CB075FF569">
    <w:name w:val="F61E765AE882415694CD02CB075FF569"/>
    <w:rsid w:val="00107B3F"/>
  </w:style>
  <w:style w:type="paragraph" w:customStyle="1" w:styleId="EAC46A1C264046F4A85E241BA540D0B2">
    <w:name w:val="EAC46A1C264046F4A85E241BA540D0B2"/>
    <w:rsid w:val="00107B3F"/>
  </w:style>
  <w:style w:type="paragraph" w:customStyle="1" w:styleId="EC00FE72E67E43BD8F37B4EC2B32C392">
    <w:name w:val="EC00FE72E67E43BD8F37B4EC2B32C392"/>
    <w:rsid w:val="009C0426"/>
  </w:style>
  <w:style w:type="paragraph" w:customStyle="1" w:styleId="F01DCB0ACCA34DD6862B9CA24D31FCC0">
    <w:name w:val="F01DCB0ACCA34DD6862B9CA24D31FCC0"/>
    <w:rsid w:val="009C0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FE13C-2877-4B8B-A50A-8FFE4CE4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Flinders Preschool Inc.</Company>
  <LinksUpToDate>false</LinksUpToDate>
  <CharactersWithSpaces>23014</CharactersWithSpaces>
  <SharedDoc>false</SharedDoc>
  <HLinks>
    <vt:vector size="42" baseType="variant">
      <vt:variant>
        <vt:i4>5832730</vt:i4>
      </vt:variant>
      <vt:variant>
        <vt:i4>30</vt:i4>
      </vt:variant>
      <vt:variant>
        <vt:i4>0</vt:i4>
      </vt:variant>
      <vt:variant>
        <vt:i4>5</vt:i4>
      </vt:variant>
      <vt:variant>
        <vt:lpwstr>http://www.education.vic.gov.au/earlylearning/eyldf/profresources.htm</vt:lpwstr>
      </vt:variant>
      <vt:variant>
        <vt:lpwstr/>
      </vt:variant>
      <vt:variant>
        <vt:i4>3670114</vt:i4>
      </vt:variant>
      <vt:variant>
        <vt:i4>27</vt:i4>
      </vt:variant>
      <vt:variant>
        <vt:i4>0</vt:i4>
      </vt:variant>
      <vt:variant>
        <vt:i4>5</vt:i4>
      </vt:variant>
      <vt:variant>
        <vt:lpwstr>http://www.education.vic.gov.au/earlylearning/eyldf/default.htm</vt:lpwstr>
      </vt:variant>
      <vt:variant>
        <vt:lpwstr/>
      </vt:variant>
      <vt:variant>
        <vt:i4>1835079</vt:i4>
      </vt:variant>
      <vt:variant>
        <vt:i4>24</vt:i4>
      </vt:variant>
      <vt:variant>
        <vt:i4>0</vt:i4>
      </vt:variant>
      <vt:variant>
        <vt:i4>5</vt:i4>
      </vt:variant>
      <vt:variant>
        <vt:lpwstr>http://www.earlychildhoodaustralia.org.au/nqsplp</vt:lpwstr>
      </vt:variant>
      <vt:variant>
        <vt:lpwstr/>
      </vt:variant>
      <vt:variant>
        <vt:i4>4456513</vt:i4>
      </vt:variant>
      <vt:variant>
        <vt:i4>21</vt:i4>
      </vt:variant>
      <vt:variant>
        <vt:i4>0</vt:i4>
      </vt:variant>
      <vt:variant>
        <vt:i4>5</vt:i4>
      </vt:variant>
      <vt:variant>
        <vt:lpwstr>http://www.acecqa.gov.au/</vt:lpwstr>
      </vt:variant>
      <vt:variant>
        <vt:lpwstr/>
      </vt:variant>
      <vt:variant>
        <vt:i4>4456513</vt:i4>
      </vt:variant>
      <vt:variant>
        <vt:i4>18</vt:i4>
      </vt:variant>
      <vt:variant>
        <vt:i4>0</vt:i4>
      </vt:variant>
      <vt:variant>
        <vt:i4>5</vt:i4>
      </vt:variant>
      <vt:variant>
        <vt:lpwstr>http://www.acecqa.gov.au/</vt:lpwstr>
      </vt:variant>
      <vt:variant>
        <vt:lpwstr/>
      </vt:variant>
      <vt:variant>
        <vt:i4>6750256</vt:i4>
      </vt:variant>
      <vt:variant>
        <vt:i4>12</vt:i4>
      </vt:variant>
      <vt:variant>
        <vt:i4>0</vt:i4>
      </vt:variant>
      <vt:variant>
        <vt:i4>5</vt:i4>
      </vt:variant>
      <vt:variant>
        <vt:lpwstr>http://education.gov.au/early-years-learning-framework</vt:lpwstr>
      </vt:variant>
      <vt:variant>
        <vt:lpwstr/>
      </vt:variant>
      <vt:variant>
        <vt:i4>6750256</vt:i4>
      </vt:variant>
      <vt:variant>
        <vt:i4>9</vt:i4>
      </vt:variant>
      <vt:variant>
        <vt:i4>0</vt:i4>
      </vt:variant>
      <vt:variant>
        <vt:i4>5</vt:i4>
      </vt:variant>
      <vt:variant>
        <vt:lpwstr>http://education.gov.au/early-years-learning-framework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ELAA</dc:creator>
  <cp:lastModifiedBy>Sarah Noble</cp:lastModifiedBy>
  <cp:revision>2</cp:revision>
  <cp:lastPrinted>2012-09-19T10:49:00Z</cp:lastPrinted>
  <dcterms:created xsi:type="dcterms:W3CDTF">2023-02-20T10:42:00Z</dcterms:created>
  <dcterms:modified xsi:type="dcterms:W3CDTF">2023-02-20T10:42:00Z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